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7EA7" w14:textId="77777777" w:rsidR="00C747E5" w:rsidRDefault="00C747E5" w:rsidP="00C747E5">
      <w:pPr>
        <w:tabs>
          <w:tab w:val="center" w:pos="4320"/>
          <w:tab w:val="center" w:pos="7331"/>
        </w:tabs>
        <w:spacing w:line="259" w:lineRule="auto"/>
        <w:ind w:left="-15"/>
        <w:rPr>
          <w:rFonts w:ascii="Times New Roman" w:eastAsia="Times New Roman" w:hAnsi="Times New Roman" w:cs="Times New Roman"/>
          <w:sz w:val="20"/>
        </w:rPr>
      </w:pPr>
      <w:r>
        <w:rPr>
          <w:noProof/>
        </w:rPr>
        <w:drawing>
          <wp:inline distT="0" distB="0" distL="0" distR="0" wp14:anchorId="3B088B2F" wp14:editId="51D06C14">
            <wp:extent cx="1379220" cy="962025"/>
            <wp:effectExtent l="0" t="0" r="0" b="0"/>
            <wp:docPr id="24" name="Picture 24"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with medium confidence"/>
                    <pic:cNvPicPr/>
                  </pic:nvPicPr>
                  <pic:blipFill>
                    <a:blip r:embed="rId5"/>
                    <a:stretch>
                      <a:fillRect/>
                    </a:stretch>
                  </pic:blipFill>
                  <pic:spPr>
                    <a:xfrm>
                      <a:off x="0" y="0"/>
                      <a:ext cx="1379220" cy="9620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197788FD" w14:textId="77777777" w:rsidR="00C747E5" w:rsidRDefault="00C747E5" w:rsidP="00C747E5">
      <w:pPr>
        <w:tabs>
          <w:tab w:val="center" w:pos="4320"/>
          <w:tab w:val="center" w:pos="7331"/>
        </w:tabs>
        <w:spacing w:line="259" w:lineRule="auto"/>
        <w:ind w:left="-15"/>
      </w:pPr>
      <w:r>
        <w:rPr>
          <w:rFonts w:ascii="Georgia" w:eastAsia="Georgia" w:hAnsi="Georgia" w:cs="Georgia"/>
          <w:i/>
          <w:sz w:val="22"/>
        </w:rPr>
        <w:t xml:space="preserve">You Are Why We Are Here </w:t>
      </w:r>
    </w:p>
    <w:tbl>
      <w:tblPr>
        <w:tblStyle w:val="TableGrid"/>
        <w:tblW w:w="9433" w:type="dxa"/>
        <w:tblInd w:w="0" w:type="dxa"/>
        <w:tblLook w:val="04A0" w:firstRow="1" w:lastRow="0" w:firstColumn="1" w:lastColumn="0" w:noHBand="0" w:noVBand="1"/>
      </w:tblPr>
      <w:tblGrid>
        <w:gridCol w:w="1334"/>
        <w:gridCol w:w="8099"/>
      </w:tblGrid>
      <w:tr w:rsidR="00C747E5" w14:paraId="7E48745D" w14:textId="77777777" w:rsidTr="00E24B80">
        <w:trPr>
          <w:trHeight w:val="1454"/>
        </w:trPr>
        <w:tc>
          <w:tcPr>
            <w:tcW w:w="9433" w:type="dxa"/>
            <w:gridSpan w:val="2"/>
            <w:tcBorders>
              <w:top w:val="nil"/>
              <w:left w:val="nil"/>
              <w:bottom w:val="nil"/>
              <w:right w:val="nil"/>
            </w:tcBorders>
          </w:tcPr>
          <w:p w14:paraId="19CF0DDC" w14:textId="77777777" w:rsidR="00C747E5" w:rsidRDefault="00C747E5" w:rsidP="00E24B80">
            <w:pPr>
              <w:spacing w:after="39" w:line="259" w:lineRule="auto"/>
            </w:pPr>
            <w:r>
              <w:rPr>
                <w:rFonts w:ascii="Georgia" w:eastAsia="Georgia" w:hAnsi="Georgia" w:cs="Georgia"/>
                <w:i/>
                <w:sz w:val="22"/>
              </w:rPr>
              <w:t xml:space="preserve"> </w:t>
            </w:r>
          </w:p>
          <w:p w14:paraId="37536107" w14:textId="77777777" w:rsidR="00C747E5" w:rsidRDefault="00C747E5" w:rsidP="00E24B80">
            <w:pPr>
              <w:spacing w:line="259" w:lineRule="auto"/>
            </w:pPr>
            <w:r>
              <w:rPr>
                <w:rFonts w:eastAsia="Arial" w:cs="Arial"/>
                <w:b/>
                <w:i/>
                <w:sz w:val="28"/>
              </w:rPr>
              <w:t xml:space="preserve">FRANKLIN COUNTY  </w:t>
            </w:r>
          </w:p>
          <w:p w14:paraId="14BE148D" w14:textId="77777777" w:rsidR="00C747E5" w:rsidRDefault="00C747E5" w:rsidP="00E24B80">
            <w:pPr>
              <w:spacing w:line="259" w:lineRule="auto"/>
            </w:pPr>
            <w:r>
              <w:rPr>
                <w:rFonts w:eastAsia="Arial" w:cs="Arial"/>
                <w:b/>
                <w:i/>
                <w:sz w:val="28"/>
              </w:rPr>
              <w:t>BOARD OF COMMISSIONERS</w:t>
            </w:r>
            <w:r>
              <w:rPr>
                <w:rFonts w:eastAsia="Arial" w:cs="Arial"/>
                <w:b/>
                <w:i/>
              </w:rPr>
              <w:t xml:space="preserve"> </w:t>
            </w:r>
          </w:p>
          <w:p w14:paraId="5B2711E1" w14:textId="1246B782" w:rsidR="00C747E5" w:rsidRDefault="00C747E5" w:rsidP="00E24B80">
            <w:pPr>
              <w:spacing w:line="259" w:lineRule="auto"/>
            </w:pPr>
            <w:r>
              <w:rPr>
                <w:rFonts w:eastAsia="Arial" w:cs="Arial"/>
                <w:b/>
              </w:rPr>
              <w:t xml:space="preserve">REGULAR BOARD MEETING MINUTES </w:t>
            </w:r>
          </w:p>
          <w:p w14:paraId="04E5C879" w14:textId="77777777" w:rsidR="00C747E5" w:rsidRDefault="00C747E5" w:rsidP="00E24B80">
            <w:pPr>
              <w:spacing w:line="259" w:lineRule="auto"/>
            </w:pPr>
            <w:r>
              <w:rPr>
                <w:rFonts w:eastAsia="Arial" w:cs="Arial"/>
                <w:b/>
              </w:rPr>
              <w:t xml:space="preserve">July 11, 2022 </w:t>
            </w:r>
          </w:p>
        </w:tc>
      </w:tr>
      <w:tr w:rsidR="00C747E5" w14:paraId="7D9AFD8F" w14:textId="77777777" w:rsidTr="00E24B80">
        <w:trPr>
          <w:trHeight w:val="818"/>
        </w:trPr>
        <w:tc>
          <w:tcPr>
            <w:tcW w:w="1334" w:type="dxa"/>
            <w:tcBorders>
              <w:top w:val="nil"/>
              <w:left w:val="nil"/>
              <w:bottom w:val="nil"/>
              <w:right w:val="nil"/>
            </w:tcBorders>
          </w:tcPr>
          <w:p w14:paraId="3CA50CA5" w14:textId="4275D4CC" w:rsidR="00C747E5" w:rsidRDefault="00C747E5" w:rsidP="00E24B80">
            <w:pPr>
              <w:spacing w:after="254" w:line="259" w:lineRule="auto"/>
            </w:pPr>
            <w:r>
              <w:rPr>
                <w:rFonts w:eastAsia="Arial" w:cs="Arial"/>
                <w:b/>
              </w:rPr>
              <w:t xml:space="preserve">6:11 P.M. </w:t>
            </w:r>
          </w:p>
          <w:p w14:paraId="22E2EF55" w14:textId="77777777" w:rsidR="00C747E5" w:rsidRDefault="00C747E5" w:rsidP="00E24B80">
            <w:pPr>
              <w:spacing w:line="259" w:lineRule="auto"/>
            </w:pPr>
            <w:r>
              <w:rPr>
                <w:rFonts w:eastAsia="Arial" w:cs="Arial"/>
              </w:rPr>
              <w:t xml:space="preserve"> </w:t>
            </w:r>
          </w:p>
        </w:tc>
        <w:tc>
          <w:tcPr>
            <w:tcW w:w="8099" w:type="dxa"/>
            <w:tcBorders>
              <w:top w:val="nil"/>
              <w:left w:val="nil"/>
              <w:bottom w:val="nil"/>
              <w:right w:val="nil"/>
            </w:tcBorders>
            <w:vAlign w:val="center"/>
          </w:tcPr>
          <w:p w14:paraId="77045E1A" w14:textId="77777777" w:rsidR="00C747E5" w:rsidRDefault="00C747E5" w:rsidP="00E24B80">
            <w:pPr>
              <w:spacing w:line="259" w:lineRule="auto"/>
              <w:ind w:left="3346"/>
            </w:pPr>
            <w:r>
              <w:rPr>
                <w:rFonts w:eastAsia="Arial" w:cs="Arial"/>
              </w:rPr>
              <w:t xml:space="preserve"> </w:t>
            </w:r>
          </w:p>
        </w:tc>
      </w:tr>
      <w:tr w:rsidR="00C747E5" w14:paraId="4F5E897C" w14:textId="77777777" w:rsidTr="00E24B80">
        <w:trPr>
          <w:trHeight w:val="281"/>
        </w:trPr>
        <w:tc>
          <w:tcPr>
            <w:tcW w:w="1334" w:type="dxa"/>
            <w:tcBorders>
              <w:top w:val="nil"/>
              <w:left w:val="nil"/>
              <w:bottom w:val="nil"/>
              <w:right w:val="nil"/>
            </w:tcBorders>
          </w:tcPr>
          <w:p w14:paraId="3DFE495D" w14:textId="77777777" w:rsidR="00C747E5" w:rsidRDefault="00C747E5" w:rsidP="00E24B80">
            <w:pPr>
              <w:spacing w:line="259" w:lineRule="auto"/>
            </w:pPr>
            <w:r>
              <w:t xml:space="preserve">Present: </w:t>
            </w:r>
          </w:p>
        </w:tc>
        <w:tc>
          <w:tcPr>
            <w:tcW w:w="8099" w:type="dxa"/>
            <w:tcBorders>
              <w:top w:val="nil"/>
              <w:left w:val="nil"/>
              <w:bottom w:val="nil"/>
              <w:right w:val="nil"/>
            </w:tcBorders>
          </w:tcPr>
          <w:p w14:paraId="5F515CB6" w14:textId="77777777" w:rsidR="00C747E5" w:rsidRDefault="00C747E5" w:rsidP="00E24B80">
            <w:pPr>
              <w:spacing w:line="259" w:lineRule="auto"/>
              <w:ind w:left="106"/>
            </w:pPr>
            <w:r>
              <w:t xml:space="preserve">Chairman Jason K. </w:t>
            </w:r>
            <w:proofErr w:type="spellStart"/>
            <w:r>
              <w:t>Macomson</w:t>
            </w:r>
            <w:proofErr w:type="spellEnd"/>
            <w:r>
              <w:t xml:space="preserve">   </w:t>
            </w:r>
          </w:p>
        </w:tc>
      </w:tr>
      <w:tr w:rsidR="00C747E5" w14:paraId="2A7608B2" w14:textId="77777777" w:rsidTr="00E24B80">
        <w:trPr>
          <w:trHeight w:val="283"/>
        </w:trPr>
        <w:tc>
          <w:tcPr>
            <w:tcW w:w="1334" w:type="dxa"/>
            <w:tcBorders>
              <w:top w:val="nil"/>
              <w:left w:val="nil"/>
              <w:bottom w:val="nil"/>
              <w:right w:val="nil"/>
            </w:tcBorders>
          </w:tcPr>
          <w:p w14:paraId="78CD2BF1"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721BAAD8" w14:textId="77777777" w:rsidR="00C747E5" w:rsidRDefault="00C747E5" w:rsidP="00E24B80">
            <w:pPr>
              <w:spacing w:line="259" w:lineRule="auto"/>
              <w:ind w:left="106"/>
            </w:pPr>
            <w:r>
              <w:t xml:space="preserve">District 1 Commissioner Robert Franklin </w:t>
            </w:r>
          </w:p>
        </w:tc>
      </w:tr>
      <w:tr w:rsidR="00C747E5" w14:paraId="40A867F7" w14:textId="77777777" w:rsidTr="00E24B80">
        <w:trPr>
          <w:trHeight w:val="283"/>
        </w:trPr>
        <w:tc>
          <w:tcPr>
            <w:tcW w:w="1334" w:type="dxa"/>
            <w:tcBorders>
              <w:top w:val="nil"/>
              <w:left w:val="nil"/>
              <w:bottom w:val="nil"/>
              <w:right w:val="nil"/>
            </w:tcBorders>
          </w:tcPr>
          <w:p w14:paraId="0D38619E"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4705B2C7" w14:textId="77777777" w:rsidR="00C747E5" w:rsidRDefault="00C747E5" w:rsidP="00E24B80">
            <w:pPr>
              <w:spacing w:line="259" w:lineRule="auto"/>
              <w:ind w:left="106"/>
            </w:pPr>
            <w:r>
              <w:t xml:space="preserve">District 2 Commissioner Kyle Foster  </w:t>
            </w:r>
          </w:p>
        </w:tc>
      </w:tr>
      <w:tr w:rsidR="00C747E5" w14:paraId="43BA0A86" w14:textId="77777777" w:rsidTr="00E24B80">
        <w:trPr>
          <w:trHeight w:val="283"/>
        </w:trPr>
        <w:tc>
          <w:tcPr>
            <w:tcW w:w="1334" w:type="dxa"/>
            <w:tcBorders>
              <w:top w:val="nil"/>
              <w:left w:val="nil"/>
              <w:bottom w:val="nil"/>
              <w:right w:val="nil"/>
            </w:tcBorders>
          </w:tcPr>
          <w:p w14:paraId="17A9493F"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546BB98C" w14:textId="77777777" w:rsidR="00C747E5" w:rsidRDefault="00C747E5" w:rsidP="00E24B80">
            <w:pPr>
              <w:spacing w:line="259" w:lineRule="auto"/>
              <w:ind w:left="106"/>
            </w:pPr>
            <w:r>
              <w:t xml:space="preserve">District 3 Commissioner Ryan Swails  </w:t>
            </w:r>
          </w:p>
        </w:tc>
      </w:tr>
      <w:tr w:rsidR="00C747E5" w14:paraId="65E67FE4" w14:textId="77777777" w:rsidTr="00E24B80">
        <w:trPr>
          <w:trHeight w:val="566"/>
        </w:trPr>
        <w:tc>
          <w:tcPr>
            <w:tcW w:w="1334" w:type="dxa"/>
            <w:tcBorders>
              <w:top w:val="nil"/>
              <w:left w:val="nil"/>
              <w:bottom w:val="nil"/>
              <w:right w:val="nil"/>
            </w:tcBorders>
          </w:tcPr>
          <w:p w14:paraId="53328847" w14:textId="77777777" w:rsidR="00C747E5" w:rsidRDefault="00C747E5" w:rsidP="00E24B80">
            <w:pPr>
              <w:spacing w:line="259" w:lineRule="auto"/>
            </w:pPr>
            <w:r>
              <w:t xml:space="preserve">              </w:t>
            </w:r>
          </w:p>
          <w:p w14:paraId="54A2DE37" w14:textId="77777777" w:rsidR="00C747E5" w:rsidRDefault="00C747E5" w:rsidP="00E24B80">
            <w:pPr>
              <w:spacing w:line="259" w:lineRule="auto"/>
            </w:pPr>
            <w:r>
              <w:t xml:space="preserve"> </w:t>
            </w:r>
          </w:p>
        </w:tc>
        <w:tc>
          <w:tcPr>
            <w:tcW w:w="8099" w:type="dxa"/>
            <w:tcBorders>
              <w:top w:val="nil"/>
              <w:left w:val="nil"/>
              <w:bottom w:val="nil"/>
              <w:right w:val="nil"/>
            </w:tcBorders>
          </w:tcPr>
          <w:p w14:paraId="0733B655" w14:textId="77777777" w:rsidR="00C747E5" w:rsidRDefault="00C747E5" w:rsidP="00E24B80">
            <w:pPr>
              <w:spacing w:line="259" w:lineRule="auto"/>
              <w:ind w:left="106"/>
            </w:pPr>
            <w:r>
              <w:t xml:space="preserve">District 4 Commissioner Eddie Wester  </w:t>
            </w:r>
          </w:p>
        </w:tc>
      </w:tr>
      <w:tr w:rsidR="00C747E5" w14:paraId="0F5DA43F" w14:textId="77777777" w:rsidTr="00E24B80">
        <w:trPr>
          <w:trHeight w:val="281"/>
        </w:trPr>
        <w:tc>
          <w:tcPr>
            <w:tcW w:w="1334" w:type="dxa"/>
            <w:tcBorders>
              <w:top w:val="nil"/>
              <w:left w:val="nil"/>
              <w:bottom w:val="nil"/>
              <w:right w:val="nil"/>
            </w:tcBorders>
          </w:tcPr>
          <w:p w14:paraId="56C543B0" w14:textId="77777777" w:rsidR="00C747E5" w:rsidRDefault="00C747E5" w:rsidP="00E24B80">
            <w:pPr>
              <w:spacing w:line="259" w:lineRule="auto"/>
            </w:pPr>
            <w:r>
              <w:t xml:space="preserve">Media:   </w:t>
            </w:r>
          </w:p>
        </w:tc>
        <w:tc>
          <w:tcPr>
            <w:tcW w:w="8099" w:type="dxa"/>
            <w:tcBorders>
              <w:top w:val="nil"/>
              <w:left w:val="nil"/>
              <w:bottom w:val="nil"/>
              <w:right w:val="nil"/>
            </w:tcBorders>
          </w:tcPr>
          <w:p w14:paraId="68C2AC6C" w14:textId="77777777" w:rsidR="00C747E5" w:rsidRDefault="00C747E5" w:rsidP="00E24B80">
            <w:pPr>
              <w:spacing w:line="259" w:lineRule="auto"/>
              <w:ind w:left="106"/>
            </w:pPr>
            <w:r>
              <w:t xml:space="preserve">Shane Scoggins, Franklin County Citizen  </w:t>
            </w:r>
          </w:p>
        </w:tc>
      </w:tr>
      <w:tr w:rsidR="00C747E5" w14:paraId="21A30153" w14:textId="77777777" w:rsidTr="00E24B80">
        <w:trPr>
          <w:trHeight w:val="281"/>
        </w:trPr>
        <w:tc>
          <w:tcPr>
            <w:tcW w:w="1334" w:type="dxa"/>
            <w:tcBorders>
              <w:top w:val="nil"/>
              <w:left w:val="nil"/>
              <w:bottom w:val="nil"/>
              <w:right w:val="nil"/>
            </w:tcBorders>
          </w:tcPr>
          <w:p w14:paraId="1672C5C7"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4C1A224F" w14:textId="77777777" w:rsidR="00C747E5" w:rsidRDefault="00C747E5" w:rsidP="00E24B80">
            <w:pPr>
              <w:spacing w:line="259" w:lineRule="auto"/>
              <w:ind w:left="106"/>
            </w:pPr>
            <w:r>
              <w:t xml:space="preserve"> </w:t>
            </w:r>
            <w:r>
              <w:tab/>
              <w:t xml:space="preserve">   </w:t>
            </w:r>
          </w:p>
        </w:tc>
      </w:tr>
      <w:tr w:rsidR="00C747E5" w14:paraId="70ABB75A" w14:textId="77777777" w:rsidTr="00E24B80">
        <w:trPr>
          <w:trHeight w:val="283"/>
        </w:trPr>
        <w:tc>
          <w:tcPr>
            <w:tcW w:w="1334" w:type="dxa"/>
            <w:tcBorders>
              <w:top w:val="nil"/>
              <w:left w:val="nil"/>
              <w:bottom w:val="nil"/>
              <w:right w:val="nil"/>
            </w:tcBorders>
          </w:tcPr>
          <w:p w14:paraId="057691B7" w14:textId="77777777" w:rsidR="00C747E5" w:rsidRDefault="00C747E5" w:rsidP="00E24B80">
            <w:pPr>
              <w:spacing w:line="259" w:lineRule="auto"/>
            </w:pPr>
            <w:r>
              <w:t xml:space="preserve">Staff:   </w:t>
            </w:r>
          </w:p>
        </w:tc>
        <w:tc>
          <w:tcPr>
            <w:tcW w:w="8099" w:type="dxa"/>
            <w:tcBorders>
              <w:top w:val="nil"/>
              <w:left w:val="nil"/>
              <w:bottom w:val="nil"/>
              <w:right w:val="nil"/>
            </w:tcBorders>
          </w:tcPr>
          <w:p w14:paraId="30C0D4AD" w14:textId="77777777" w:rsidR="00C747E5" w:rsidRDefault="00C747E5" w:rsidP="00E24B80">
            <w:pPr>
              <w:spacing w:line="259" w:lineRule="auto"/>
              <w:ind w:left="106"/>
            </w:pPr>
            <w:r>
              <w:t xml:space="preserve">County Manager, Derrick Turner  </w:t>
            </w:r>
          </w:p>
        </w:tc>
      </w:tr>
      <w:tr w:rsidR="00C747E5" w14:paraId="3C08DCB9" w14:textId="77777777" w:rsidTr="00E24B80">
        <w:trPr>
          <w:trHeight w:val="283"/>
        </w:trPr>
        <w:tc>
          <w:tcPr>
            <w:tcW w:w="1334" w:type="dxa"/>
            <w:tcBorders>
              <w:top w:val="nil"/>
              <w:left w:val="nil"/>
              <w:bottom w:val="nil"/>
              <w:right w:val="nil"/>
            </w:tcBorders>
          </w:tcPr>
          <w:p w14:paraId="06A5F4FB"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27B3E946" w14:textId="77777777" w:rsidR="00C747E5" w:rsidRDefault="00C747E5" w:rsidP="00E24B80">
            <w:pPr>
              <w:spacing w:line="259" w:lineRule="auto"/>
              <w:ind w:left="106"/>
            </w:pPr>
            <w:r>
              <w:t>Planning &amp; Zoning Director, Matthew Hailey</w:t>
            </w:r>
          </w:p>
        </w:tc>
      </w:tr>
    </w:tbl>
    <w:p w14:paraId="1AA12F3B" w14:textId="77777777" w:rsidR="00C747E5" w:rsidRDefault="00C747E5" w:rsidP="00C747E5">
      <w:pPr>
        <w:rPr>
          <w:rFonts w:ascii="Times New Roman" w:eastAsia="Times New Roman" w:hAnsi="Times New Roman" w:cs="Times New Roman"/>
        </w:rPr>
      </w:pPr>
    </w:p>
    <w:p w14:paraId="3068CA74" w14:textId="3D715FFD" w:rsidR="00C747E5" w:rsidRPr="00FD744B" w:rsidRDefault="00C747E5" w:rsidP="00C747E5">
      <w:pPr>
        <w:rPr>
          <w:rFonts w:ascii="Times New Roman" w:eastAsia="Times New Roman" w:hAnsi="Times New Roman" w:cs="Times New Roman"/>
        </w:rPr>
      </w:pPr>
    </w:p>
    <w:p w14:paraId="7AC0E43A" w14:textId="56D48FB9" w:rsidR="00C747E5" w:rsidRPr="00DD7802" w:rsidRDefault="00C747E5" w:rsidP="00964AE1">
      <w:pPr>
        <w:jc w:val="both"/>
        <w:rPr>
          <w:rFonts w:eastAsia="Times New Roman" w:cs="Arial"/>
        </w:rPr>
      </w:pPr>
      <w:r w:rsidRPr="00DD7802">
        <w:rPr>
          <w:rFonts w:eastAsia="Times New Roman" w:cs="Arial"/>
          <w:b/>
          <w:bCs/>
        </w:rPr>
        <w:t xml:space="preserve">Item </w:t>
      </w:r>
      <w:r w:rsidRPr="00FD744B">
        <w:rPr>
          <w:rFonts w:eastAsia="Times New Roman" w:cs="Arial"/>
          <w:b/>
          <w:bCs/>
        </w:rPr>
        <w:t xml:space="preserve">1. </w:t>
      </w:r>
      <w:r w:rsidRPr="00DD7802">
        <w:rPr>
          <w:rFonts w:eastAsia="Times New Roman" w:cs="Arial"/>
          <w:b/>
          <w:bCs/>
        </w:rPr>
        <w:t>Call to Order</w:t>
      </w:r>
      <w:r w:rsidRPr="00DD7802">
        <w:rPr>
          <w:rFonts w:eastAsia="Times New Roman" w:cs="Arial"/>
        </w:rPr>
        <w:t xml:space="preserve"> Chairman </w:t>
      </w:r>
      <w:proofErr w:type="spellStart"/>
      <w:r w:rsidRPr="00DD7802">
        <w:rPr>
          <w:rFonts w:eastAsia="Times New Roman" w:cs="Arial"/>
        </w:rPr>
        <w:t>Macomson</w:t>
      </w:r>
      <w:proofErr w:type="spellEnd"/>
      <w:r w:rsidRPr="00FD744B">
        <w:rPr>
          <w:rFonts w:eastAsia="Times New Roman" w:cs="Arial"/>
        </w:rPr>
        <w:t xml:space="preserve"> called the meeting to order</w:t>
      </w:r>
      <w:r w:rsidRPr="00DD7802">
        <w:rPr>
          <w:rFonts w:eastAsia="Times New Roman" w:cs="Arial"/>
        </w:rPr>
        <w:t xml:space="preserve"> and welcomed everyone.</w:t>
      </w:r>
    </w:p>
    <w:p w14:paraId="0C624A15" w14:textId="77777777" w:rsidR="00C747E5" w:rsidRPr="00DD7802" w:rsidRDefault="00C747E5" w:rsidP="00964AE1">
      <w:pPr>
        <w:jc w:val="both"/>
        <w:rPr>
          <w:rFonts w:eastAsia="Times New Roman" w:cs="Arial"/>
        </w:rPr>
      </w:pPr>
    </w:p>
    <w:p w14:paraId="3F2B8BA0" w14:textId="271CB406" w:rsidR="00C747E5" w:rsidRPr="00DD7802" w:rsidRDefault="00C747E5" w:rsidP="00964AE1">
      <w:pPr>
        <w:jc w:val="both"/>
        <w:rPr>
          <w:rFonts w:eastAsia="Times New Roman" w:cs="Arial"/>
        </w:rPr>
      </w:pPr>
      <w:r w:rsidRPr="00A21054">
        <w:rPr>
          <w:rFonts w:eastAsia="Times New Roman" w:cs="Arial"/>
          <w:b/>
          <w:bCs/>
        </w:rPr>
        <w:t xml:space="preserve">Item 2.  Invocation and Pledge of Allegiance to the American </w:t>
      </w:r>
      <w:proofErr w:type="gramStart"/>
      <w:r w:rsidRPr="00A21054">
        <w:rPr>
          <w:rFonts w:eastAsia="Times New Roman" w:cs="Arial"/>
          <w:b/>
          <w:bCs/>
        </w:rPr>
        <w:t>Flag</w:t>
      </w:r>
      <w:r w:rsidRPr="00DD7802">
        <w:rPr>
          <w:rFonts w:eastAsia="Times New Roman" w:cs="Arial"/>
        </w:rPr>
        <w:t xml:space="preserve">  The</w:t>
      </w:r>
      <w:proofErr w:type="gramEnd"/>
      <w:r w:rsidRPr="00DD7802">
        <w:rPr>
          <w:rFonts w:eastAsia="Times New Roman" w:cs="Arial"/>
        </w:rPr>
        <w:t xml:space="preserve"> chairman gave an invocation,</w:t>
      </w:r>
      <w:r w:rsidRPr="00FD744B">
        <w:rPr>
          <w:rFonts w:eastAsia="Times New Roman" w:cs="Arial"/>
        </w:rPr>
        <w:t xml:space="preserve"> followed by the Pledge to the American Flag.</w:t>
      </w:r>
    </w:p>
    <w:p w14:paraId="13330F91" w14:textId="77777777" w:rsidR="00C747E5" w:rsidRPr="00FD744B" w:rsidRDefault="00C747E5" w:rsidP="00964AE1">
      <w:pPr>
        <w:jc w:val="both"/>
        <w:rPr>
          <w:rFonts w:eastAsia="Times New Roman" w:cs="Arial"/>
        </w:rPr>
      </w:pPr>
    </w:p>
    <w:p w14:paraId="04984E8C" w14:textId="230D864D" w:rsidR="00C747E5" w:rsidRPr="00DD7802" w:rsidRDefault="00C747E5" w:rsidP="00964AE1">
      <w:pPr>
        <w:jc w:val="both"/>
        <w:rPr>
          <w:rFonts w:eastAsia="Times New Roman" w:cs="Arial"/>
        </w:rPr>
      </w:pPr>
      <w:r w:rsidRPr="00A21054">
        <w:rPr>
          <w:rFonts w:eastAsia="Times New Roman" w:cs="Arial"/>
          <w:b/>
          <w:bCs/>
        </w:rPr>
        <w:t xml:space="preserve">Item 3.  Approval of </w:t>
      </w:r>
      <w:proofErr w:type="gramStart"/>
      <w:r w:rsidRPr="00A21054">
        <w:rPr>
          <w:rFonts w:eastAsia="Times New Roman" w:cs="Arial"/>
          <w:b/>
          <w:bCs/>
        </w:rPr>
        <w:t>Agenda</w:t>
      </w:r>
      <w:r w:rsidRPr="00DD7802">
        <w:rPr>
          <w:rFonts w:eastAsia="Times New Roman" w:cs="Arial"/>
        </w:rPr>
        <w:t xml:space="preserve"> </w:t>
      </w:r>
      <w:r w:rsidRPr="00FD744B">
        <w:rPr>
          <w:rFonts w:eastAsia="Times New Roman" w:cs="Arial"/>
        </w:rPr>
        <w:t xml:space="preserve"> </w:t>
      </w:r>
      <w:r w:rsidRPr="00DD7802">
        <w:rPr>
          <w:rFonts w:eastAsia="Times New Roman" w:cs="Arial"/>
        </w:rPr>
        <w:t>Commissioner</w:t>
      </w:r>
      <w:proofErr w:type="gramEnd"/>
      <w:r w:rsidRPr="00DD7802">
        <w:rPr>
          <w:rFonts w:eastAsia="Times New Roman" w:cs="Arial"/>
        </w:rPr>
        <w:t xml:space="preserve"> Foster moved to approve the meeting agenda as presented.  Commissioner Swails seconded the motion.  There was no discussion.  The motion carried, 4-0, with all commissioners voting in favor.  The meeting agenda was approved as presented.</w:t>
      </w:r>
    </w:p>
    <w:p w14:paraId="3F6C858C" w14:textId="77777777" w:rsidR="00C747E5" w:rsidRPr="00FD744B" w:rsidRDefault="00C747E5" w:rsidP="00964AE1">
      <w:pPr>
        <w:jc w:val="both"/>
        <w:rPr>
          <w:rFonts w:eastAsia="Times New Roman" w:cs="Arial"/>
        </w:rPr>
      </w:pPr>
    </w:p>
    <w:p w14:paraId="620A0708" w14:textId="448275D4" w:rsidR="00C747E5" w:rsidRPr="00DD7802" w:rsidRDefault="00AC6289" w:rsidP="00964AE1">
      <w:pPr>
        <w:jc w:val="both"/>
        <w:rPr>
          <w:rFonts w:eastAsia="Times New Roman" w:cs="Arial"/>
        </w:rPr>
      </w:pPr>
      <w:r w:rsidRPr="00A21054">
        <w:rPr>
          <w:rFonts w:eastAsia="Times New Roman" w:cs="Arial"/>
          <w:b/>
          <w:bCs/>
        </w:rPr>
        <w:t xml:space="preserve">Item 4.  Personnel </w:t>
      </w:r>
      <w:proofErr w:type="gramStart"/>
      <w:r w:rsidRPr="00A21054">
        <w:rPr>
          <w:rFonts w:eastAsia="Times New Roman" w:cs="Arial"/>
          <w:b/>
          <w:bCs/>
        </w:rPr>
        <w:t>Report</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asked the county manager for a personnel report. </w:t>
      </w:r>
      <w:r w:rsidR="00C747E5" w:rsidRPr="00FD744B">
        <w:rPr>
          <w:rFonts w:eastAsia="Times New Roman" w:cs="Arial"/>
        </w:rPr>
        <w:t>The county manager introduced the new Planning Director/Assistant County Manager, Mr. Mat</w:t>
      </w:r>
      <w:r w:rsidR="006C60AC">
        <w:rPr>
          <w:rFonts w:eastAsia="Times New Roman" w:cs="Arial"/>
        </w:rPr>
        <w:t>t</w:t>
      </w:r>
      <w:r w:rsidRPr="00DD7802">
        <w:rPr>
          <w:rFonts w:eastAsia="Times New Roman" w:cs="Arial"/>
        </w:rPr>
        <w:t>hew</w:t>
      </w:r>
      <w:r w:rsidR="00C747E5" w:rsidRPr="00FD744B">
        <w:rPr>
          <w:rFonts w:eastAsia="Times New Roman" w:cs="Arial"/>
        </w:rPr>
        <w:t xml:space="preserve"> Hailey. Mr. Hailey briefly served as county marshal last year. The chairman welcomed Mr. Hailey on behalf of the board.</w:t>
      </w:r>
    </w:p>
    <w:p w14:paraId="0069203F" w14:textId="77777777" w:rsidR="00AC6289" w:rsidRPr="00FD744B" w:rsidRDefault="00AC6289" w:rsidP="00964AE1">
      <w:pPr>
        <w:jc w:val="both"/>
        <w:rPr>
          <w:rFonts w:eastAsia="Times New Roman" w:cs="Arial"/>
        </w:rPr>
      </w:pPr>
    </w:p>
    <w:p w14:paraId="7FC864AD" w14:textId="77777777" w:rsidR="006C60AC" w:rsidRDefault="00AC6289" w:rsidP="00964AE1">
      <w:pPr>
        <w:jc w:val="both"/>
        <w:rPr>
          <w:rFonts w:eastAsia="Times New Roman" w:cs="Arial"/>
        </w:rPr>
      </w:pPr>
      <w:r w:rsidRPr="00A21054">
        <w:rPr>
          <w:rFonts w:eastAsia="Times New Roman" w:cs="Arial"/>
          <w:b/>
          <w:bCs/>
        </w:rPr>
        <w:lastRenderedPageBreak/>
        <w:t xml:space="preserve">Item 5.  Approval of </w:t>
      </w:r>
      <w:proofErr w:type="gramStart"/>
      <w:r w:rsidRPr="00A21054">
        <w:rPr>
          <w:rFonts w:eastAsia="Times New Roman" w:cs="Arial"/>
          <w:b/>
          <w:bCs/>
        </w:rPr>
        <w:t>Minutes</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following prior meeting minutes were considered for approval:  Work Session June 28, 2022.  The chairman offered the following corrections to the draft minutes for the work session: </w:t>
      </w:r>
    </w:p>
    <w:p w14:paraId="5149D38F" w14:textId="5BEF20C1" w:rsidR="00AC6289" w:rsidRPr="00DD7802" w:rsidRDefault="00AC6289" w:rsidP="00964AE1">
      <w:pPr>
        <w:jc w:val="both"/>
        <w:rPr>
          <w:rFonts w:eastAsia="Times New Roman" w:cs="Arial"/>
        </w:rPr>
      </w:pPr>
      <w:r w:rsidRPr="00DD7802">
        <w:rPr>
          <w:rFonts w:eastAsia="Times New Roman" w:cs="Arial"/>
        </w:rPr>
        <w:t xml:space="preserve"> </w:t>
      </w:r>
    </w:p>
    <w:p w14:paraId="37D787A7" w14:textId="77777777" w:rsidR="00AC6289" w:rsidRPr="00DD7802" w:rsidRDefault="00AC6289" w:rsidP="00964AE1">
      <w:pPr>
        <w:jc w:val="both"/>
        <w:rPr>
          <w:rFonts w:eastAsia="Times New Roman" w:cs="Arial"/>
        </w:rPr>
      </w:pPr>
      <w:r w:rsidRPr="00DD7802">
        <w:rPr>
          <w:rFonts w:eastAsia="Times New Roman" w:cs="Arial"/>
        </w:rPr>
        <w:t>Item 5A.  Add personnel as one of the matters discussed in executive session.</w:t>
      </w:r>
    </w:p>
    <w:p w14:paraId="5695706E" w14:textId="19AF3D5B" w:rsidR="00AC6289" w:rsidRPr="00DD7802" w:rsidRDefault="00AC6289" w:rsidP="00964AE1">
      <w:pPr>
        <w:jc w:val="both"/>
        <w:rPr>
          <w:rFonts w:eastAsia="Times New Roman" w:cs="Arial"/>
        </w:rPr>
      </w:pPr>
      <w:r w:rsidRPr="00DD7802">
        <w:rPr>
          <w:rFonts w:eastAsia="Times New Roman" w:cs="Arial"/>
        </w:rPr>
        <w:t>After Item 12, add the following items: a.  The board considered and renewed the UGA Extension Service Contract; b. The board considered and approved the Indigent Defense Contract.</w:t>
      </w:r>
    </w:p>
    <w:p w14:paraId="72D18DC5" w14:textId="6C38A3DE" w:rsidR="00AC6289" w:rsidRPr="00DD7802" w:rsidRDefault="00AC6289" w:rsidP="00964AE1">
      <w:pPr>
        <w:jc w:val="both"/>
        <w:rPr>
          <w:rFonts w:eastAsia="Times New Roman" w:cs="Arial"/>
        </w:rPr>
      </w:pPr>
    </w:p>
    <w:p w14:paraId="53F36BAA" w14:textId="44590108" w:rsidR="00AC6289" w:rsidRPr="00DD7802" w:rsidRDefault="00AC6289" w:rsidP="00964AE1">
      <w:pPr>
        <w:jc w:val="both"/>
        <w:rPr>
          <w:rFonts w:eastAsia="Times New Roman" w:cs="Arial"/>
        </w:rPr>
      </w:pPr>
      <w:r w:rsidRPr="00DD7802">
        <w:rPr>
          <w:rFonts w:eastAsia="Times New Roman" w:cs="Arial"/>
        </w:rPr>
        <w:t>Commissioner Wester moved to approve the prior meeting minutes with corrections.  Commissioner Franklin seconded the motion.  There was no discussion.  The motion carried, 4-0, with all commissioners voting in favor.  The prior meeting minutes were approved with the corrections noted.</w:t>
      </w:r>
    </w:p>
    <w:p w14:paraId="25896267" w14:textId="2290E2BC" w:rsidR="00AC6289" w:rsidRPr="00DD7802" w:rsidRDefault="00AC6289" w:rsidP="00964AE1">
      <w:pPr>
        <w:jc w:val="both"/>
        <w:rPr>
          <w:rFonts w:eastAsia="Times New Roman" w:cs="Arial"/>
        </w:rPr>
      </w:pPr>
    </w:p>
    <w:p w14:paraId="23D490E4" w14:textId="77777777" w:rsidR="00E70272" w:rsidRPr="00DD7802" w:rsidRDefault="00E70272" w:rsidP="00964AE1">
      <w:pPr>
        <w:jc w:val="both"/>
        <w:rPr>
          <w:rFonts w:eastAsia="Times New Roman" w:cs="Arial"/>
        </w:rPr>
      </w:pPr>
      <w:r w:rsidRPr="00A21054">
        <w:rPr>
          <w:rFonts w:eastAsia="Times New Roman" w:cs="Arial"/>
          <w:b/>
          <w:bCs/>
        </w:rPr>
        <w:t xml:space="preserve">Item 6.  Public </w:t>
      </w:r>
      <w:proofErr w:type="gramStart"/>
      <w:r w:rsidRPr="00A21054">
        <w:rPr>
          <w:rFonts w:eastAsia="Times New Roman" w:cs="Arial"/>
          <w:b/>
          <w:bCs/>
        </w:rPr>
        <w:t>Comment</w:t>
      </w:r>
      <w:r w:rsidRPr="00DD7802">
        <w:rPr>
          <w:rFonts w:eastAsia="Times New Roman" w:cs="Arial"/>
        </w:rPr>
        <w:t xml:space="preserve">  The</w:t>
      </w:r>
      <w:proofErr w:type="gramEnd"/>
      <w:r w:rsidRPr="00DD7802">
        <w:rPr>
          <w:rFonts w:eastAsia="Times New Roman" w:cs="Arial"/>
        </w:rPr>
        <w:t xml:space="preserve"> chairman opened the meeting for public comment.  </w:t>
      </w:r>
    </w:p>
    <w:p w14:paraId="7217032F" w14:textId="77777777" w:rsidR="00E70272" w:rsidRPr="00DD7802" w:rsidRDefault="00E70272" w:rsidP="00964AE1">
      <w:pPr>
        <w:jc w:val="both"/>
        <w:rPr>
          <w:rFonts w:eastAsia="Times New Roman" w:cs="Arial"/>
        </w:rPr>
      </w:pPr>
    </w:p>
    <w:p w14:paraId="78D3DDFC" w14:textId="272BD001"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 Beth </w:t>
      </w:r>
      <w:proofErr w:type="spellStart"/>
      <w:r w:rsidRPr="00DD7802">
        <w:rPr>
          <w:rFonts w:eastAsia="Times New Roman" w:cs="Arial"/>
        </w:rPr>
        <w:t>Sosby</w:t>
      </w:r>
      <w:proofErr w:type="spellEnd"/>
      <w:r w:rsidRPr="00DD7802">
        <w:rPr>
          <w:rFonts w:eastAsia="Times New Roman" w:cs="Arial"/>
        </w:rPr>
        <w:t xml:space="preserve"> spoke in opposition to the proposed settlement of the Corridor lawsuit.  She told the board that the lawsuit was not based on merits or Georgia law.  She said she believed the development would negatively impact the school system and traffic, with excessive and burdensome uses of county services.  She said the comprehensive plan does not support the </w:t>
      </w:r>
      <w:r w:rsidR="006C60AC">
        <w:rPr>
          <w:rFonts w:eastAsia="Times New Roman" w:cs="Arial"/>
        </w:rPr>
        <w:t xml:space="preserve">proposed </w:t>
      </w:r>
      <w:r w:rsidRPr="00DD7802">
        <w:rPr>
          <w:rFonts w:eastAsia="Times New Roman" w:cs="Arial"/>
        </w:rPr>
        <w:t xml:space="preserve">development location, and </w:t>
      </w:r>
      <w:r w:rsidR="006C60AC">
        <w:rPr>
          <w:rFonts w:eastAsia="Times New Roman" w:cs="Arial"/>
        </w:rPr>
        <w:t>the</w:t>
      </w:r>
      <w:r w:rsidRPr="00DD7802">
        <w:rPr>
          <w:rFonts w:eastAsia="Times New Roman" w:cs="Arial"/>
        </w:rPr>
        <w:t xml:space="preserve"> need to expand the county </w:t>
      </w:r>
      <w:r w:rsidR="009155DB" w:rsidRPr="00DD7802">
        <w:rPr>
          <w:rFonts w:eastAsia="Times New Roman" w:cs="Arial"/>
        </w:rPr>
        <w:t>j</w:t>
      </w:r>
      <w:r w:rsidRPr="00DD7802">
        <w:rPr>
          <w:rFonts w:eastAsia="Times New Roman" w:cs="Arial"/>
        </w:rPr>
        <w:t>ail</w:t>
      </w:r>
      <w:r w:rsidR="009155DB" w:rsidRPr="00DD7802">
        <w:rPr>
          <w:rFonts w:eastAsia="Times New Roman" w:cs="Arial"/>
        </w:rPr>
        <w:t xml:space="preserve"> and </w:t>
      </w:r>
      <w:r w:rsidRPr="00DD7802">
        <w:rPr>
          <w:rFonts w:eastAsia="Times New Roman" w:cs="Arial"/>
        </w:rPr>
        <w:t>expand fire protection and law enforcement services</w:t>
      </w:r>
      <w:r w:rsidR="006C60AC">
        <w:rPr>
          <w:rFonts w:eastAsia="Times New Roman" w:cs="Arial"/>
        </w:rPr>
        <w:t xml:space="preserve"> should take priority</w:t>
      </w:r>
      <w:r w:rsidR="009155DB" w:rsidRPr="00DD7802">
        <w:rPr>
          <w:rFonts w:eastAsia="Times New Roman" w:cs="Arial"/>
        </w:rPr>
        <w:t>.</w:t>
      </w:r>
    </w:p>
    <w:p w14:paraId="314C8C2B" w14:textId="31F4E9BE"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Cole Roper spoke in opposition to the proposed settlement of the Corridor lawsuit.  </w:t>
      </w:r>
      <w:r w:rsidR="009155DB" w:rsidRPr="00DD7802">
        <w:rPr>
          <w:rFonts w:eastAsia="Times New Roman" w:cs="Arial"/>
        </w:rPr>
        <w:t>He asked if the board had considered liability insurance to help fight the lawsuit.  He said that the comprehensive plan directs the county to take care of the volunteer fire departments, emergency medical services, and infrastructure first.  He said that the nearest fire station to the proposed development needs a ladder truck.  He said that people d</w:t>
      </w:r>
      <w:r w:rsidR="006C60AC">
        <w:rPr>
          <w:rFonts w:eastAsia="Times New Roman" w:cs="Arial"/>
        </w:rPr>
        <w:t>o</w:t>
      </w:r>
      <w:r w:rsidR="009155DB" w:rsidRPr="00DD7802">
        <w:rPr>
          <w:rFonts w:eastAsia="Times New Roman" w:cs="Arial"/>
        </w:rPr>
        <w:t xml:space="preserve"> not want this development.</w:t>
      </w:r>
    </w:p>
    <w:p w14:paraId="485E7B32" w14:textId="77777777"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Ray Hanley spoke in opposition of the proposed settlement of the Corridor lawsuit.  </w:t>
      </w:r>
      <w:r w:rsidR="009155DB" w:rsidRPr="00DD7802">
        <w:rPr>
          <w:rFonts w:eastAsia="Times New Roman" w:cs="Arial"/>
        </w:rPr>
        <w:t>He advised the board that the development is not needed in the county, and he said the board should fight the lawsuit.</w:t>
      </w:r>
    </w:p>
    <w:p w14:paraId="60336A60" w14:textId="277CA398"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Teresa Sears spoke in opposition of the proposed settlement of the Corridor lawsuit. </w:t>
      </w:r>
      <w:r w:rsidR="009155DB" w:rsidRPr="00DD7802">
        <w:rPr>
          <w:rFonts w:eastAsia="Times New Roman" w:cs="Arial"/>
        </w:rPr>
        <w:t xml:space="preserve">She noted that both the </w:t>
      </w:r>
      <w:r w:rsidR="00351A14">
        <w:rPr>
          <w:rFonts w:eastAsia="Times New Roman" w:cs="Arial"/>
        </w:rPr>
        <w:t>P</w:t>
      </w:r>
      <w:r w:rsidR="009155DB" w:rsidRPr="00DD7802">
        <w:rPr>
          <w:rFonts w:eastAsia="Times New Roman" w:cs="Arial"/>
        </w:rPr>
        <w:t xml:space="preserve">lanning and </w:t>
      </w:r>
      <w:r w:rsidR="00351A14">
        <w:rPr>
          <w:rFonts w:eastAsia="Times New Roman" w:cs="Arial"/>
        </w:rPr>
        <w:t>Z</w:t>
      </w:r>
      <w:r w:rsidR="009155DB" w:rsidRPr="00DD7802">
        <w:rPr>
          <w:rFonts w:eastAsia="Times New Roman" w:cs="Arial"/>
        </w:rPr>
        <w:t xml:space="preserve">oning commission and the </w:t>
      </w:r>
      <w:r w:rsidR="00351A14">
        <w:rPr>
          <w:rFonts w:eastAsia="Times New Roman" w:cs="Arial"/>
        </w:rPr>
        <w:t>B</w:t>
      </w:r>
      <w:r w:rsidR="009155DB" w:rsidRPr="00DD7802">
        <w:rPr>
          <w:rFonts w:eastAsia="Times New Roman" w:cs="Arial"/>
        </w:rPr>
        <w:t xml:space="preserve">oard of </w:t>
      </w:r>
      <w:r w:rsidR="00351A14">
        <w:rPr>
          <w:rFonts w:eastAsia="Times New Roman" w:cs="Arial"/>
        </w:rPr>
        <w:t>C</w:t>
      </w:r>
      <w:r w:rsidR="009155DB" w:rsidRPr="00DD7802">
        <w:rPr>
          <w:rFonts w:eastAsia="Times New Roman" w:cs="Arial"/>
        </w:rPr>
        <w:t>ommissioners voted down the development proposal originally.  She asked the board not to settle with Corridor.</w:t>
      </w:r>
    </w:p>
    <w:p w14:paraId="2B570D8E" w14:textId="76F9911C" w:rsidR="00AC6289"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 Alan Martin spoke and advised the board that the Corridor lawsuit was the first battle in the real estate wars.  He noted that large numbers of people are leaving office, and he recommended t</w:t>
      </w:r>
      <w:r w:rsidR="006C60AC">
        <w:rPr>
          <w:rFonts w:eastAsia="Times New Roman" w:cs="Arial"/>
        </w:rPr>
        <w:t>hat the</w:t>
      </w:r>
      <w:r w:rsidRPr="00DD7802">
        <w:rPr>
          <w:rFonts w:eastAsia="Times New Roman" w:cs="Arial"/>
        </w:rPr>
        <w:t xml:space="preserve"> board </w:t>
      </w:r>
      <w:r w:rsidR="006C60AC">
        <w:rPr>
          <w:rFonts w:eastAsia="Times New Roman" w:cs="Arial"/>
        </w:rPr>
        <w:t>should</w:t>
      </w:r>
      <w:r w:rsidRPr="00DD7802">
        <w:rPr>
          <w:rFonts w:eastAsia="Times New Roman" w:cs="Arial"/>
        </w:rPr>
        <w:t xml:space="preserve"> approve the Unified Development Code as soon as possible.</w:t>
      </w:r>
    </w:p>
    <w:p w14:paraId="15F67D3A" w14:textId="41B34A9A" w:rsidR="009155DB" w:rsidRPr="00DD7802" w:rsidRDefault="009155DB" w:rsidP="00964AE1">
      <w:pPr>
        <w:pStyle w:val="ListParagraph"/>
        <w:numPr>
          <w:ilvl w:val="0"/>
          <w:numId w:val="1"/>
        </w:numPr>
        <w:jc w:val="both"/>
        <w:rPr>
          <w:rFonts w:eastAsia="Times New Roman" w:cs="Arial"/>
        </w:rPr>
      </w:pPr>
      <w:r w:rsidRPr="00DD7802">
        <w:rPr>
          <w:rFonts w:eastAsia="Times New Roman" w:cs="Arial"/>
        </w:rPr>
        <w:t>Polly Walker spoke in opposition of the proposed settlement of the Corridor lawsuit.  She told the board she would rather spend money on a legal fight.  She asked the board to do what was right for Franklin County.</w:t>
      </w:r>
    </w:p>
    <w:p w14:paraId="1641D196" w14:textId="656B66BF" w:rsidR="009155DB" w:rsidRPr="00DD7802" w:rsidRDefault="009155DB" w:rsidP="00964AE1">
      <w:pPr>
        <w:pStyle w:val="ListParagraph"/>
        <w:numPr>
          <w:ilvl w:val="0"/>
          <w:numId w:val="1"/>
        </w:numPr>
        <w:jc w:val="both"/>
        <w:rPr>
          <w:rFonts w:eastAsia="Times New Roman" w:cs="Arial"/>
        </w:rPr>
      </w:pPr>
      <w:r w:rsidRPr="00DD7802">
        <w:rPr>
          <w:rFonts w:eastAsia="Times New Roman" w:cs="Arial"/>
        </w:rPr>
        <w:t>Courtney Long spoke in opposition of the proposed settlement of the Corridor lawsuit.  She said she believed Corridor had no reason to sue, and she said the development would negatively impact the school system.</w:t>
      </w:r>
    </w:p>
    <w:p w14:paraId="645189C6" w14:textId="4B3E57F0" w:rsidR="009155DB" w:rsidRPr="00DD7802" w:rsidRDefault="009155DB" w:rsidP="00964AE1">
      <w:pPr>
        <w:pStyle w:val="ListParagraph"/>
        <w:numPr>
          <w:ilvl w:val="0"/>
          <w:numId w:val="1"/>
        </w:numPr>
        <w:jc w:val="both"/>
        <w:rPr>
          <w:rFonts w:eastAsia="Times New Roman" w:cs="Arial"/>
        </w:rPr>
      </w:pPr>
      <w:r w:rsidRPr="00DD7802">
        <w:rPr>
          <w:rFonts w:eastAsia="Times New Roman" w:cs="Arial"/>
        </w:rPr>
        <w:lastRenderedPageBreak/>
        <w:t>Alan Williams spoke in opposition of the proposed settlement of the Corridor lawsuit.  He told the board he believed the lawsuit was an intimidation tactic.</w:t>
      </w:r>
    </w:p>
    <w:p w14:paraId="31C0782B" w14:textId="14ADDD05" w:rsidR="00190198" w:rsidRPr="00DD7802" w:rsidRDefault="00190198" w:rsidP="00964AE1">
      <w:pPr>
        <w:pStyle w:val="ListParagraph"/>
        <w:numPr>
          <w:ilvl w:val="0"/>
          <w:numId w:val="1"/>
        </w:numPr>
        <w:jc w:val="both"/>
        <w:rPr>
          <w:rFonts w:eastAsia="Times New Roman" w:cs="Arial"/>
        </w:rPr>
      </w:pPr>
      <w:r w:rsidRPr="00DD7802">
        <w:rPr>
          <w:rFonts w:eastAsia="Times New Roman" w:cs="Arial"/>
        </w:rPr>
        <w:t>David Gaines spoke in opposition of the proposed settlement of the Corridor lawsuit.  He thanked the board for voting against the origin</w:t>
      </w:r>
      <w:r w:rsidR="004B2515" w:rsidRPr="00DD7802">
        <w:rPr>
          <w:rFonts w:eastAsia="Times New Roman" w:cs="Arial"/>
        </w:rPr>
        <w:t>al proposal, and he said he feared what the impact would be to Franklin County.  He said the board was right the first time, and he recommended the board fight the lawsuit.  He said he would rather pay more in property taxes.  He said that approving the development would set the county on an irreversible path and devastate the local economy.</w:t>
      </w:r>
    </w:p>
    <w:p w14:paraId="6E4676A8" w14:textId="77777777" w:rsidR="00AC6289" w:rsidRPr="00DD7802" w:rsidRDefault="00AC6289" w:rsidP="00964AE1">
      <w:pPr>
        <w:jc w:val="both"/>
        <w:rPr>
          <w:rFonts w:eastAsia="Times New Roman" w:cs="Arial"/>
        </w:rPr>
      </w:pPr>
    </w:p>
    <w:p w14:paraId="1ED70120" w14:textId="739CBC2E" w:rsidR="0049680B" w:rsidRPr="00DD7802" w:rsidRDefault="0049680B" w:rsidP="00964AE1">
      <w:pPr>
        <w:jc w:val="both"/>
        <w:rPr>
          <w:rFonts w:eastAsia="Times New Roman" w:cs="Arial"/>
        </w:rPr>
      </w:pPr>
      <w:r w:rsidRPr="00A21054">
        <w:rPr>
          <w:rFonts w:eastAsia="Times New Roman" w:cs="Arial"/>
          <w:b/>
          <w:bCs/>
        </w:rPr>
        <w:t>Item 7.  Items for Discussion</w:t>
      </w:r>
      <w:r w:rsidRPr="00DD7802">
        <w:rPr>
          <w:rFonts w:eastAsia="Times New Roman" w:cs="Arial"/>
        </w:rPr>
        <w:t xml:space="preserve"> The chairman introduced the following items for discussion:</w:t>
      </w:r>
    </w:p>
    <w:p w14:paraId="3A6E07A5" w14:textId="77777777" w:rsidR="0049680B" w:rsidRPr="00DD7802" w:rsidRDefault="0049680B" w:rsidP="00964AE1">
      <w:pPr>
        <w:jc w:val="both"/>
        <w:rPr>
          <w:rFonts w:eastAsia="Times New Roman" w:cs="Arial"/>
        </w:rPr>
      </w:pPr>
    </w:p>
    <w:p w14:paraId="255FC895" w14:textId="4C95C6FD" w:rsidR="00C747E5" w:rsidRPr="00DD7802" w:rsidRDefault="004B2515" w:rsidP="00964AE1">
      <w:pPr>
        <w:jc w:val="both"/>
        <w:rPr>
          <w:rFonts w:eastAsia="Times New Roman" w:cs="Arial"/>
        </w:rPr>
      </w:pPr>
      <w:r w:rsidRPr="00A21054">
        <w:rPr>
          <w:rFonts w:eastAsia="Times New Roman" w:cs="Arial"/>
          <w:b/>
          <w:bCs/>
        </w:rPr>
        <w:t>Item 7</w:t>
      </w:r>
      <w:r w:rsidR="0049680B" w:rsidRPr="00A21054">
        <w:rPr>
          <w:rFonts w:eastAsia="Times New Roman" w:cs="Arial"/>
          <w:b/>
          <w:bCs/>
        </w:rPr>
        <w:t>A</w:t>
      </w:r>
      <w:r w:rsidRPr="00A21054">
        <w:rPr>
          <w:rFonts w:eastAsia="Times New Roman" w:cs="Arial"/>
          <w:b/>
          <w:bCs/>
        </w:rPr>
        <w:t xml:space="preserve">.  Rezone </w:t>
      </w:r>
      <w:proofErr w:type="gramStart"/>
      <w:r w:rsidRPr="00A21054">
        <w:rPr>
          <w:rFonts w:eastAsia="Times New Roman" w:cs="Arial"/>
          <w:b/>
          <w:bCs/>
        </w:rPr>
        <w:t>Application</w:t>
      </w:r>
      <w:r w:rsidR="00C747E5" w:rsidRPr="00FD744B">
        <w:rPr>
          <w:rFonts w:eastAsia="Times New Roman" w:cs="Arial"/>
        </w:rPr>
        <w:t xml:space="preserve"> </w:t>
      </w:r>
      <w:r w:rsidRPr="00DD7802">
        <w:rPr>
          <w:rFonts w:eastAsia="Times New Roman" w:cs="Arial"/>
        </w:rPr>
        <w:t xml:space="preserve"> Alan</w:t>
      </w:r>
      <w:proofErr w:type="gramEnd"/>
      <w:r w:rsidRPr="00DD7802">
        <w:rPr>
          <w:rFonts w:eastAsia="Times New Roman" w:cs="Arial"/>
        </w:rPr>
        <w:t xml:space="preserve"> Mitchell filed an application for an amendment to the Franklin County Zoning Map from Agriculture Intensive to Light Industrial on an approximately 132.89 acre tract of land located on Hwy 59 and further identified as tax parcel number 044 072.  The planning director summarized the application for the board.  The </w:t>
      </w:r>
      <w:r w:rsidR="00351A14">
        <w:rPr>
          <w:rFonts w:eastAsia="Times New Roman" w:cs="Arial"/>
        </w:rPr>
        <w:t>P</w:t>
      </w:r>
      <w:r w:rsidRPr="00DD7802">
        <w:rPr>
          <w:rFonts w:eastAsia="Times New Roman" w:cs="Arial"/>
        </w:rPr>
        <w:t xml:space="preserve">lanning and </w:t>
      </w:r>
      <w:r w:rsidR="00351A14">
        <w:rPr>
          <w:rFonts w:eastAsia="Times New Roman" w:cs="Arial"/>
        </w:rPr>
        <w:t>Z</w:t>
      </w:r>
      <w:r w:rsidRPr="00DD7802">
        <w:rPr>
          <w:rFonts w:eastAsia="Times New Roman" w:cs="Arial"/>
        </w:rPr>
        <w:t xml:space="preserve">oning </w:t>
      </w:r>
      <w:r w:rsidR="00351A14">
        <w:rPr>
          <w:rFonts w:eastAsia="Times New Roman" w:cs="Arial"/>
        </w:rPr>
        <w:t>C</w:t>
      </w:r>
      <w:r w:rsidRPr="00DD7802">
        <w:rPr>
          <w:rFonts w:eastAsia="Times New Roman" w:cs="Arial"/>
        </w:rPr>
        <w:t>ommission voted 2-2 on the application and offered no recommendation.  Staff offered no recommendation.  Commissioner Wester moved to table the application by Alan Mitchel</w:t>
      </w:r>
      <w:r w:rsidR="00450ACA">
        <w:rPr>
          <w:rFonts w:eastAsia="Times New Roman" w:cs="Arial"/>
        </w:rPr>
        <w:t>l</w:t>
      </w:r>
      <w:r w:rsidRPr="00DD7802">
        <w:rPr>
          <w:rFonts w:eastAsia="Times New Roman" w:cs="Arial"/>
        </w:rPr>
        <w:t xml:space="preserve"> to rezone tax parcel 044 072 from Agriculture Intensive to Light Industrial</w:t>
      </w:r>
      <w:r w:rsidR="00AC7A73">
        <w:rPr>
          <w:rFonts w:eastAsia="Times New Roman" w:cs="Arial"/>
        </w:rPr>
        <w:t xml:space="preserve"> and refer it back to the Planning and Zoning Commission</w:t>
      </w:r>
      <w:r w:rsidRPr="00DD7802">
        <w:rPr>
          <w:rFonts w:eastAsia="Times New Roman" w:cs="Arial"/>
        </w:rPr>
        <w:t xml:space="preserve">.  Commissioner Foster seconded the motion.  There was no discussion.  The motion carried, 4-0, </w:t>
      </w:r>
      <w:r w:rsidR="0049680B" w:rsidRPr="00DD7802">
        <w:rPr>
          <w:rFonts w:eastAsia="Times New Roman" w:cs="Arial"/>
        </w:rPr>
        <w:t>with all commissioners voting in favor.  The</w:t>
      </w:r>
      <w:r w:rsidRPr="00DD7802">
        <w:rPr>
          <w:rFonts w:eastAsia="Times New Roman" w:cs="Arial"/>
        </w:rPr>
        <w:t xml:space="preserve"> application by Alan Mitchell to rezone tax parcel 044 072 from Agriculture Intensive to Light Industrial was table</w:t>
      </w:r>
      <w:r w:rsidR="0049680B" w:rsidRPr="00DD7802">
        <w:rPr>
          <w:rFonts w:eastAsia="Times New Roman" w:cs="Arial"/>
        </w:rPr>
        <w:t xml:space="preserve">d and referred back to </w:t>
      </w:r>
      <w:r w:rsidR="00AC7A73">
        <w:rPr>
          <w:rFonts w:eastAsia="Times New Roman" w:cs="Arial"/>
        </w:rPr>
        <w:t xml:space="preserve">the </w:t>
      </w:r>
      <w:r w:rsidR="0049680B" w:rsidRPr="00DD7802">
        <w:rPr>
          <w:rFonts w:eastAsia="Times New Roman" w:cs="Arial"/>
        </w:rPr>
        <w:t>Planning and Zoning</w:t>
      </w:r>
      <w:r w:rsidR="00AC7A73">
        <w:rPr>
          <w:rFonts w:eastAsia="Times New Roman" w:cs="Arial"/>
        </w:rPr>
        <w:t xml:space="preserve"> Commission</w:t>
      </w:r>
      <w:r w:rsidR="0049680B" w:rsidRPr="00DD7802">
        <w:rPr>
          <w:rFonts w:eastAsia="Times New Roman" w:cs="Arial"/>
        </w:rPr>
        <w:t>.</w:t>
      </w:r>
    </w:p>
    <w:p w14:paraId="7997642A" w14:textId="77777777" w:rsidR="0049680B" w:rsidRPr="00FD744B" w:rsidRDefault="0049680B" w:rsidP="00964AE1">
      <w:pPr>
        <w:jc w:val="both"/>
        <w:rPr>
          <w:rFonts w:eastAsia="Times New Roman" w:cs="Arial"/>
        </w:rPr>
      </w:pPr>
    </w:p>
    <w:p w14:paraId="669EBC31" w14:textId="27BE49A2" w:rsidR="00C747E5" w:rsidRPr="00DD7802" w:rsidRDefault="0049680B" w:rsidP="00964AE1">
      <w:pPr>
        <w:jc w:val="both"/>
        <w:rPr>
          <w:rFonts w:eastAsia="Times New Roman" w:cs="Arial"/>
        </w:rPr>
      </w:pPr>
      <w:r w:rsidRPr="00A21054">
        <w:rPr>
          <w:rFonts w:eastAsia="Times New Roman" w:cs="Arial"/>
          <w:b/>
          <w:bCs/>
        </w:rPr>
        <w:t xml:space="preserve">Item 7B.  Alcohol License </w:t>
      </w:r>
      <w:proofErr w:type="gramStart"/>
      <w:r w:rsidRPr="00A21054">
        <w:rPr>
          <w:rFonts w:eastAsia="Times New Roman" w:cs="Arial"/>
          <w:b/>
          <w:bCs/>
        </w:rPr>
        <w:t>Application</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called for a motion to table the application </w:t>
      </w:r>
      <w:r w:rsidR="00C747E5" w:rsidRPr="00FD744B">
        <w:rPr>
          <w:rFonts w:eastAsia="Times New Roman" w:cs="Arial"/>
        </w:rPr>
        <w:t xml:space="preserve">by </w:t>
      </w:r>
      <w:proofErr w:type="spellStart"/>
      <w:r w:rsidR="00C747E5" w:rsidRPr="00FD744B">
        <w:rPr>
          <w:rFonts w:eastAsia="Times New Roman" w:cs="Arial"/>
        </w:rPr>
        <w:t>Jutin</w:t>
      </w:r>
      <w:proofErr w:type="spellEnd"/>
      <w:r w:rsidR="00C747E5" w:rsidRPr="00FD744B">
        <w:rPr>
          <w:rFonts w:eastAsia="Times New Roman" w:cs="Arial"/>
        </w:rPr>
        <w:t xml:space="preserve"> Patel for a new alcohol license </w:t>
      </w:r>
      <w:r w:rsidR="00AC1B68">
        <w:rPr>
          <w:rFonts w:eastAsia="Times New Roman" w:cs="Arial"/>
        </w:rPr>
        <w:t xml:space="preserve">for beer, wine, and distilled spirits </w:t>
      </w:r>
      <w:r w:rsidR="005415B8" w:rsidRPr="00DD7802">
        <w:rPr>
          <w:rFonts w:eastAsia="Times New Roman" w:cs="Arial"/>
        </w:rPr>
        <w:t xml:space="preserve">at 24 Tugaloo State Park Road, Lavonia, Ga 30553, </w:t>
      </w:r>
      <w:r w:rsidR="00C747E5" w:rsidRPr="00FD744B">
        <w:rPr>
          <w:rFonts w:eastAsia="Times New Roman" w:cs="Arial"/>
        </w:rPr>
        <w:t>until additional information could be obtained by staff.</w:t>
      </w:r>
      <w:r w:rsidRPr="00DD7802">
        <w:rPr>
          <w:rFonts w:eastAsia="Times New Roman" w:cs="Arial"/>
        </w:rPr>
        <w:t xml:space="preserve">  Commissioner Foster moved to table the application by </w:t>
      </w:r>
      <w:proofErr w:type="spellStart"/>
      <w:r w:rsidRPr="00DD7802">
        <w:rPr>
          <w:rFonts w:eastAsia="Times New Roman" w:cs="Arial"/>
        </w:rPr>
        <w:t>Jutin</w:t>
      </w:r>
      <w:proofErr w:type="spellEnd"/>
      <w:r w:rsidRPr="00DD7802">
        <w:rPr>
          <w:rFonts w:eastAsia="Times New Roman" w:cs="Arial"/>
        </w:rPr>
        <w:t xml:space="preserve"> Patel for an alcohol license.  Commissioner Swails seconded the motion.  There was no discussion.  The motion carried, 4-0, with all commissioners voting in favor.  The application by </w:t>
      </w:r>
      <w:proofErr w:type="spellStart"/>
      <w:r w:rsidRPr="00DD7802">
        <w:rPr>
          <w:rFonts w:eastAsia="Times New Roman" w:cs="Arial"/>
        </w:rPr>
        <w:t>Jutin</w:t>
      </w:r>
      <w:proofErr w:type="spellEnd"/>
      <w:r w:rsidRPr="00DD7802">
        <w:rPr>
          <w:rFonts w:eastAsia="Times New Roman" w:cs="Arial"/>
        </w:rPr>
        <w:t xml:space="preserve"> Patel for an alcohol license was tabled.</w:t>
      </w:r>
    </w:p>
    <w:p w14:paraId="0B543489" w14:textId="77777777" w:rsidR="0049680B" w:rsidRPr="00FD744B" w:rsidRDefault="0049680B" w:rsidP="00964AE1">
      <w:pPr>
        <w:jc w:val="both"/>
        <w:rPr>
          <w:rFonts w:eastAsia="Times New Roman" w:cs="Arial"/>
        </w:rPr>
      </w:pPr>
    </w:p>
    <w:p w14:paraId="72A68940" w14:textId="2DF42203" w:rsidR="00C747E5" w:rsidRPr="00DD7802" w:rsidRDefault="0049680B" w:rsidP="00964AE1">
      <w:pPr>
        <w:jc w:val="both"/>
        <w:rPr>
          <w:rFonts w:eastAsia="Times New Roman" w:cs="Arial"/>
        </w:rPr>
      </w:pPr>
      <w:r w:rsidRPr="00A21054">
        <w:rPr>
          <w:rFonts w:eastAsia="Times New Roman" w:cs="Arial"/>
          <w:b/>
          <w:bCs/>
        </w:rPr>
        <w:t xml:space="preserve">Item 7C.  Alcohol License </w:t>
      </w:r>
      <w:proofErr w:type="gramStart"/>
      <w:r w:rsidRPr="00A21054">
        <w:rPr>
          <w:rFonts w:eastAsia="Times New Roman" w:cs="Arial"/>
          <w:b/>
          <w:bCs/>
        </w:rPr>
        <w:t>Application</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called for a motion to table the application by </w:t>
      </w:r>
      <w:r w:rsidR="00C747E5" w:rsidRPr="00FD744B">
        <w:rPr>
          <w:rFonts w:eastAsia="Times New Roman" w:cs="Arial"/>
        </w:rPr>
        <w:t xml:space="preserve">Randall Broome and Erika </w:t>
      </w:r>
      <w:proofErr w:type="spellStart"/>
      <w:r w:rsidR="00C747E5" w:rsidRPr="00FD744B">
        <w:rPr>
          <w:rFonts w:eastAsia="Times New Roman" w:cs="Arial"/>
        </w:rPr>
        <w:t>Hewatt</w:t>
      </w:r>
      <w:proofErr w:type="spellEnd"/>
      <w:r w:rsidR="00C747E5" w:rsidRPr="00FD744B">
        <w:rPr>
          <w:rFonts w:eastAsia="Times New Roman" w:cs="Arial"/>
        </w:rPr>
        <w:t xml:space="preserve"> for a new alcohol license </w:t>
      </w:r>
      <w:r w:rsidR="00AC1B68">
        <w:rPr>
          <w:rFonts w:eastAsia="Times New Roman" w:cs="Arial"/>
        </w:rPr>
        <w:t xml:space="preserve">for malt beverage, wine, distilled spirits, and retail package sales </w:t>
      </w:r>
      <w:r w:rsidR="005415B8" w:rsidRPr="00DD7802">
        <w:rPr>
          <w:rFonts w:eastAsia="Times New Roman" w:cs="Arial"/>
        </w:rPr>
        <w:t xml:space="preserve">at 70 Hwy 145, Royston, Ga 30662, </w:t>
      </w:r>
      <w:r w:rsidR="00C747E5" w:rsidRPr="00FD744B">
        <w:rPr>
          <w:rFonts w:eastAsia="Times New Roman" w:cs="Arial"/>
        </w:rPr>
        <w:t>until additional information could be obtained by staff.</w:t>
      </w:r>
      <w:r w:rsidRPr="00DD7802">
        <w:rPr>
          <w:rFonts w:eastAsia="Times New Roman" w:cs="Arial"/>
        </w:rPr>
        <w:t xml:space="preserve">  The chairman noted that one of the applicants, Erika </w:t>
      </w:r>
      <w:proofErr w:type="spellStart"/>
      <w:r w:rsidRPr="00DD7802">
        <w:rPr>
          <w:rFonts w:eastAsia="Times New Roman" w:cs="Arial"/>
        </w:rPr>
        <w:t>Hewatt</w:t>
      </w:r>
      <w:proofErr w:type="spellEnd"/>
      <w:r w:rsidRPr="00DD7802">
        <w:rPr>
          <w:rFonts w:eastAsia="Times New Roman" w:cs="Arial"/>
        </w:rPr>
        <w:t xml:space="preserve">, is a member of the Franklin County Planning and Zoning Commission.  </w:t>
      </w:r>
      <w:r w:rsidR="005415B8" w:rsidRPr="00DD7802">
        <w:rPr>
          <w:rFonts w:eastAsia="Times New Roman" w:cs="Arial"/>
        </w:rPr>
        <w:t>Commissio</w:t>
      </w:r>
      <w:r w:rsidR="005E1B99" w:rsidRPr="00DD7802">
        <w:rPr>
          <w:rFonts w:eastAsia="Times New Roman" w:cs="Arial"/>
        </w:rPr>
        <w:t>ne</w:t>
      </w:r>
      <w:r w:rsidR="005415B8" w:rsidRPr="00DD7802">
        <w:rPr>
          <w:rFonts w:eastAsia="Times New Roman" w:cs="Arial"/>
        </w:rPr>
        <w:t xml:space="preserve">r Swails moved to table the application by Randall Broome and Erika </w:t>
      </w:r>
      <w:proofErr w:type="spellStart"/>
      <w:r w:rsidR="005415B8" w:rsidRPr="00DD7802">
        <w:rPr>
          <w:rFonts w:eastAsia="Times New Roman" w:cs="Arial"/>
        </w:rPr>
        <w:t>Hewatt</w:t>
      </w:r>
      <w:proofErr w:type="spellEnd"/>
      <w:r w:rsidR="005415B8" w:rsidRPr="00DD7802">
        <w:rPr>
          <w:rFonts w:eastAsia="Times New Roman" w:cs="Arial"/>
        </w:rPr>
        <w:t xml:space="preserve"> for an alcohol license.  Commissioner Franklin seconded the motion.  There was no discussion.  The motion carried, 4-0, with all commissioners voting in favor.  The application by Randall Broome and Erika </w:t>
      </w:r>
      <w:proofErr w:type="spellStart"/>
      <w:r w:rsidR="005415B8" w:rsidRPr="00DD7802">
        <w:rPr>
          <w:rFonts w:eastAsia="Times New Roman" w:cs="Arial"/>
        </w:rPr>
        <w:t>Hewatt</w:t>
      </w:r>
      <w:proofErr w:type="spellEnd"/>
      <w:r w:rsidR="005415B8" w:rsidRPr="00DD7802">
        <w:rPr>
          <w:rFonts w:eastAsia="Times New Roman" w:cs="Arial"/>
        </w:rPr>
        <w:t xml:space="preserve"> for an alcohol license was tabled.</w:t>
      </w:r>
    </w:p>
    <w:p w14:paraId="543C62F0" w14:textId="77777777" w:rsidR="005415B8" w:rsidRPr="00FD744B" w:rsidRDefault="005415B8" w:rsidP="00964AE1">
      <w:pPr>
        <w:jc w:val="both"/>
        <w:rPr>
          <w:rFonts w:eastAsia="Times New Roman" w:cs="Arial"/>
        </w:rPr>
      </w:pPr>
    </w:p>
    <w:p w14:paraId="79EC5A34" w14:textId="059FFEFE" w:rsidR="00C747E5" w:rsidRPr="00DD7802" w:rsidRDefault="005E1B99" w:rsidP="00964AE1">
      <w:pPr>
        <w:jc w:val="both"/>
        <w:rPr>
          <w:rFonts w:eastAsia="Times New Roman" w:cs="Arial"/>
        </w:rPr>
      </w:pPr>
      <w:r w:rsidRPr="00A21054">
        <w:rPr>
          <w:rFonts w:eastAsia="Times New Roman" w:cs="Arial"/>
          <w:b/>
          <w:bCs/>
        </w:rPr>
        <w:t>Item 7D</w:t>
      </w:r>
      <w:r w:rsidR="00C747E5" w:rsidRPr="00FD744B">
        <w:rPr>
          <w:rFonts w:eastAsia="Times New Roman" w:cs="Arial"/>
          <w:b/>
          <w:bCs/>
        </w:rPr>
        <w:t>.</w:t>
      </w:r>
      <w:r w:rsidRPr="00A21054">
        <w:rPr>
          <w:rFonts w:eastAsia="Times New Roman" w:cs="Arial"/>
          <w:b/>
          <w:bCs/>
        </w:rPr>
        <w:t xml:space="preserve">  City of Lavonia </w:t>
      </w:r>
      <w:proofErr w:type="gramStart"/>
      <w:r w:rsidRPr="00A21054">
        <w:rPr>
          <w:rFonts w:eastAsia="Times New Roman" w:cs="Arial"/>
          <w:b/>
          <w:bCs/>
        </w:rPr>
        <w:t>Proposal</w:t>
      </w:r>
      <w:r w:rsidRPr="00DD7802">
        <w:rPr>
          <w:rFonts w:eastAsia="Times New Roman" w:cs="Arial"/>
        </w:rPr>
        <w:t xml:space="preserve"> </w:t>
      </w:r>
      <w:r w:rsidR="00C747E5" w:rsidRPr="00FD744B">
        <w:rPr>
          <w:rFonts w:eastAsia="Times New Roman" w:cs="Arial"/>
        </w:rPr>
        <w:t xml:space="preserve"> Mayor</w:t>
      </w:r>
      <w:proofErr w:type="gramEnd"/>
      <w:r w:rsidR="00C747E5" w:rsidRPr="00FD744B">
        <w:rPr>
          <w:rFonts w:eastAsia="Times New Roman" w:cs="Arial"/>
        </w:rPr>
        <w:t xml:space="preserve"> </w:t>
      </w:r>
      <w:proofErr w:type="spellStart"/>
      <w:r w:rsidR="00C747E5" w:rsidRPr="00FD744B">
        <w:rPr>
          <w:rFonts w:eastAsia="Times New Roman" w:cs="Arial"/>
        </w:rPr>
        <w:t>Umbehant</w:t>
      </w:r>
      <w:proofErr w:type="spellEnd"/>
      <w:r w:rsidR="00C747E5" w:rsidRPr="00FD744B">
        <w:rPr>
          <w:rFonts w:eastAsia="Times New Roman" w:cs="Arial"/>
        </w:rPr>
        <w:t xml:space="preserve"> of the City of Lavonia addressed the board and asked the board to consider conveying all or portions of Hwy 328, Gerrard </w:t>
      </w:r>
      <w:r w:rsidR="00C747E5" w:rsidRPr="00FD744B">
        <w:rPr>
          <w:rFonts w:eastAsia="Times New Roman" w:cs="Arial"/>
        </w:rPr>
        <w:lastRenderedPageBreak/>
        <w:t xml:space="preserve">Road, Pleasant Hill Road, Concrete Road, and Tiger Tail Road to the city. This would only include the roads, and no property owners would be forced to </w:t>
      </w:r>
      <w:r w:rsidRPr="00DD7802">
        <w:rPr>
          <w:rFonts w:eastAsia="Times New Roman" w:cs="Arial"/>
        </w:rPr>
        <w:t>annex their property</w:t>
      </w:r>
      <w:r w:rsidR="00C747E5" w:rsidRPr="00FD744B">
        <w:rPr>
          <w:rFonts w:eastAsia="Times New Roman" w:cs="Arial"/>
        </w:rPr>
        <w:t xml:space="preserve"> into the city. The board will consider </w:t>
      </w:r>
      <w:r w:rsidRPr="00DD7802">
        <w:rPr>
          <w:rFonts w:eastAsia="Times New Roman" w:cs="Arial"/>
        </w:rPr>
        <w:t>resolutions conveying these roads/portions of roads to the City of Lavonia</w:t>
      </w:r>
      <w:r w:rsidR="00C747E5" w:rsidRPr="00FD744B">
        <w:rPr>
          <w:rFonts w:eastAsia="Times New Roman" w:cs="Arial"/>
        </w:rPr>
        <w:t xml:space="preserve"> at an upcoming meeting.</w:t>
      </w:r>
    </w:p>
    <w:p w14:paraId="66061031" w14:textId="77777777" w:rsidR="005E1B99" w:rsidRPr="00FD744B" w:rsidRDefault="005E1B99" w:rsidP="00964AE1">
      <w:pPr>
        <w:jc w:val="both"/>
        <w:rPr>
          <w:rFonts w:eastAsia="Times New Roman" w:cs="Arial"/>
        </w:rPr>
      </w:pPr>
    </w:p>
    <w:p w14:paraId="7B4D63C4" w14:textId="3EF7F3BF" w:rsidR="00C747E5" w:rsidRPr="00DD7802" w:rsidRDefault="005E1B99" w:rsidP="00964AE1">
      <w:pPr>
        <w:jc w:val="both"/>
        <w:rPr>
          <w:rFonts w:eastAsia="Times New Roman" w:cs="Arial"/>
        </w:rPr>
      </w:pPr>
      <w:r w:rsidRPr="00A21054">
        <w:rPr>
          <w:rFonts w:eastAsia="Times New Roman" w:cs="Arial"/>
          <w:b/>
          <w:bCs/>
        </w:rPr>
        <w:t>Item 7E</w:t>
      </w:r>
      <w:r w:rsidR="00C747E5" w:rsidRPr="00FD744B">
        <w:rPr>
          <w:rFonts w:eastAsia="Times New Roman" w:cs="Arial"/>
          <w:b/>
          <w:bCs/>
        </w:rPr>
        <w:t xml:space="preserve">. </w:t>
      </w:r>
      <w:r w:rsidRPr="00A21054">
        <w:rPr>
          <w:rFonts w:eastAsia="Times New Roman" w:cs="Arial"/>
          <w:b/>
          <w:bCs/>
        </w:rPr>
        <w:t xml:space="preserve">Planning and Zoning – </w:t>
      </w:r>
      <w:proofErr w:type="gramStart"/>
      <w:r w:rsidRPr="00A21054">
        <w:rPr>
          <w:rFonts w:eastAsia="Times New Roman" w:cs="Arial"/>
          <w:b/>
          <w:bCs/>
        </w:rPr>
        <w:t>UDC</w:t>
      </w:r>
      <w:r w:rsidRPr="00DD7802">
        <w:rPr>
          <w:rFonts w:eastAsia="Times New Roman" w:cs="Arial"/>
        </w:rPr>
        <w:t xml:space="preserve">  </w:t>
      </w:r>
      <w:r w:rsidR="00C747E5" w:rsidRPr="00FD744B">
        <w:rPr>
          <w:rFonts w:eastAsia="Times New Roman" w:cs="Arial"/>
        </w:rPr>
        <w:t>The</w:t>
      </w:r>
      <w:proofErr w:type="gramEnd"/>
      <w:r w:rsidR="00C747E5" w:rsidRPr="00FD744B">
        <w:rPr>
          <w:rFonts w:eastAsia="Times New Roman" w:cs="Arial"/>
        </w:rPr>
        <w:t xml:space="preserve"> board discussed the </w:t>
      </w:r>
      <w:r w:rsidRPr="00DD7802">
        <w:rPr>
          <w:rFonts w:eastAsia="Times New Roman" w:cs="Arial"/>
        </w:rPr>
        <w:t>draft Unified Development Code</w:t>
      </w:r>
      <w:r w:rsidR="00C747E5" w:rsidRPr="00FD744B">
        <w:rPr>
          <w:rFonts w:eastAsia="Times New Roman" w:cs="Arial"/>
        </w:rPr>
        <w:t xml:space="preserve"> and timeline for approval.</w:t>
      </w:r>
      <w:r w:rsidRPr="00DD7802">
        <w:rPr>
          <w:rFonts w:eastAsia="Times New Roman" w:cs="Arial"/>
        </w:rPr>
        <w:t xml:space="preserve">  The chairman noted that at the June 6, 2022 regular board meeting, the board voted to table the UDC and refer it back to the Planning and Zoning Commission for additional consideration.  By consensus, the board tentatively agreed to hold additional public hearings on the UDC at the July and August regular board meetings.  </w:t>
      </w:r>
      <w:r w:rsidR="000E5494" w:rsidRPr="00DD7802">
        <w:rPr>
          <w:rFonts w:eastAsia="Times New Roman" w:cs="Arial"/>
        </w:rPr>
        <w:t xml:space="preserve">The second public hearing on the UDC was held earlier this afternoon.  At the June 6, 2022 regular board meeting, staff was directed to present the proposed Zoning Text Amendment on special use provisions to the Planning and Zoning Commission.  Staff confirmed that this zoning text amendment would be heard by the Planning and Zoning Commission later this month, on July 21, 2022.  The chairman advised the board that the zoning text amendment would need to be considered for approval prior to or simultaneously with the Unified Development Code.  The current moratorium on heavy industrial uses will expire at the end of 90 days since its passage or at the time the UDC is adopted.  </w:t>
      </w:r>
    </w:p>
    <w:p w14:paraId="494ECBD7" w14:textId="77777777" w:rsidR="000E5494" w:rsidRPr="00FD744B" w:rsidRDefault="000E5494" w:rsidP="00964AE1">
      <w:pPr>
        <w:jc w:val="both"/>
        <w:rPr>
          <w:rFonts w:eastAsia="Times New Roman" w:cs="Arial"/>
        </w:rPr>
      </w:pPr>
    </w:p>
    <w:p w14:paraId="62F93F2D" w14:textId="7034916E" w:rsidR="00C747E5" w:rsidRPr="00DD7802" w:rsidRDefault="00C46C6A" w:rsidP="00964AE1">
      <w:pPr>
        <w:jc w:val="both"/>
        <w:rPr>
          <w:rFonts w:eastAsia="Times New Roman" w:cs="Arial"/>
        </w:rPr>
      </w:pPr>
      <w:r w:rsidRPr="00A21054">
        <w:rPr>
          <w:rFonts w:eastAsia="Times New Roman" w:cs="Arial"/>
          <w:b/>
          <w:bCs/>
        </w:rPr>
        <w:t>Item 7F</w:t>
      </w:r>
      <w:r w:rsidR="00C747E5" w:rsidRPr="00FD744B">
        <w:rPr>
          <w:rFonts w:eastAsia="Times New Roman" w:cs="Arial"/>
          <w:b/>
          <w:bCs/>
        </w:rPr>
        <w:t>.</w:t>
      </w:r>
      <w:r w:rsidRPr="00A21054">
        <w:rPr>
          <w:rFonts w:eastAsia="Times New Roman" w:cs="Arial"/>
          <w:b/>
          <w:bCs/>
        </w:rPr>
        <w:t xml:space="preserve">  Corridor Settlement Agreement</w:t>
      </w:r>
      <w:r w:rsidR="00C747E5" w:rsidRPr="00FD744B">
        <w:rPr>
          <w:rFonts w:eastAsia="Times New Roman" w:cs="Arial"/>
        </w:rPr>
        <w:t xml:space="preserve"> The board reviewed the proposed Corridor Settlement Agreement. The chairman advised that the proposed settlement agreement includes the following:</w:t>
      </w:r>
    </w:p>
    <w:p w14:paraId="2BBC1229" w14:textId="77777777" w:rsidR="00C46C6A" w:rsidRPr="00FD744B" w:rsidRDefault="00C46C6A" w:rsidP="00964AE1">
      <w:pPr>
        <w:jc w:val="both"/>
        <w:rPr>
          <w:rFonts w:eastAsia="Times New Roman" w:cs="Arial"/>
        </w:rPr>
      </w:pPr>
    </w:p>
    <w:p w14:paraId="0EF98D9F" w14:textId="28FFC60E" w:rsidR="00C747E5" w:rsidRPr="00FD744B" w:rsidRDefault="00C747E5" w:rsidP="00964AE1">
      <w:pPr>
        <w:jc w:val="both"/>
        <w:rPr>
          <w:rFonts w:eastAsia="Times New Roman" w:cs="Arial"/>
        </w:rPr>
      </w:pPr>
      <w:r w:rsidRPr="00FD744B">
        <w:rPr>
          <w:rFonts w:eastAsia="Times New Roman" w:cs="Arial"/>
        </w:rPr>
        <w:t xml:space="preserve">a. The developer has </w:t>
      </w:r>
      <w:r w:rsidR="00AC1B68">
        <w:rPr>
          <w:rFonts w:eastAsia="Times New Roman" w:cs="Arial"/>
        </w:rPr>
        <w:t xml:space="preserve">agreed to </w:t>
      </w:r>
      <w:r w:rsidRPr="00FD744B">
        <w:rPr>
          <w:rFonts w:eastAsia="Times New Roman" w:cs="Arial"/>
        </w:rPr>
        <w:t>significantly reduce the size and number of units in the development, from 399 units on 47.48 acres to a maximum of 226 units on 30.149 acres. This effectively cuts the development to slightly more than half the size of the original proposal.</w:t>
      </w:r>
    </w:p>
    <w:p w14:paraId="16BAD24C" w14:textId="77777777" w:rsidR="00C747E5" w:rsidRPr="00FD744B" w:rsidRDefault="00C747E5" w:rsidP="00964AE1">
      <w:pPr>
        <w:jc w:val="both"/>
        <w:rPr>
          <w:rFonts w:eastAsia="Times New Roman" w:cs="Arial"/>
        </w:rPr>
      </w:pPr>
      <w:r w:rsidRPr="00FD744B">
        <w:rPr>
          <w:rFonts w:eastAsia="Times New Roman" w:cs="Arial"/>
        </w:rPr>
        <w:t>b. The developer has agreed to a maximum density not to exceed 7.5 units/acre.</w:t>
      </w:r>
    </w:p>
    <w:p w14:paraId="182276AB" w14:textId="77777777" w:rsidR="00C747E5" w:rsidRPr="00FD744B" w:rsidRDefault="00C747E5" w:rsidP="00964AE1">
      <w:pPr>
        <w:jc w:val="both"/>
        <w:rPr>
          <w:rFonts w:eastAsia="Times New Roman" w:cs="Arial"/>
        </w:rPr>
      </w:pPr>
      <w:r w:rsidRPr="00FD744B">
        <w:rPr>
          <w:rFonts w:eastAsia="Times New Roman" w:cs="Arial"/>
        </w:rPr>
        <w:t>c. The developer has agreed that the smaller plans may not be further modified to increase the number of units or density, and internal roads in the development are prohibited from directly connecting to any adjoining parcels of land.</w:t>
      </w:r>
    </w:p>
    <w:p w14:paraId="7D2F356A" w14:textId="77777777" w:rsidR="00C747E5" w:rsidRPr="00FD744B" w:rsidRDefault="00C747E5" w:rsidP="00964AE1">
      <w:pPr>
        <w:jc w:val="both"/>
        <w:rPr>
          <w:rFonts w:eastAsia="Times New Roman" w:cs="Arial"/>
        </w:rPr>
      </w:pPr>
      <w:r w:rsidRPr="00FD744B">
        <w:rPr>
          <w:rFonts w:eastAsia="Times New Roman" w:cs="Arial"/>
        </w:rPr>
        <w:t>d. The developer has agreed that there will be no expansion of the development on the additional 17+ acres that have been removed from the original proposal, and the development is expressly prohibited from being enlarged into adjoining parcels.</w:t>
      </w:r>
    </w:p>
    <w:p w14:paraId="172125A9" w14:textId="77777777" w:rsidR="00C747E5" w:rsidRPr="00FD744B" w:rsidRDefault="00C747E5" w:rsidP="00964AE1">
      <w:pPr>
        <w:jc w:val="both"/>
        <w:rPr>
          <w:rFonts w:eastAsia="Times New Roman" w:cs="Arial"/>
        </w:rPr>
      </w:pPr>
      <w:r w:rsidRPr="00FD744B">
        <w:rPr>
          <w:rFonts w:eastAsia="Times New Roman" w:cs="Arial"/>
        </w:rPr>
        <w:t>e. The developer has agreed to pay the county public utilities fees of $3,000 per unit that would be paid upon issuance of building permits (a total of $678,000.00).</w:t>
      </w:r>
    </w:p>
    <w:p w14:paraId="6DAE8B80" w14:textId="691189A1" w:rsidR="00C747E5" w:rsidRPr="00DD7802" w:rsidRDefault="00C747E5" w:rsidP="00964AE1">
      <w:pPr>
        <w:jc w:val="both"/>
        <w:rPr>
          <w:rFonts w:eastAsia="Times New Roman" w:cs="Arial"/>
        </w:rPr>
      </w:pPr>
      <w:r w:rsidRPr="00FD744B">
        <w:rPr>
          <w:rFonts w:eastAsia="Times New Roman" w:cs="Arial"/>
        </w:rPr>
        <w:t>f. The developer has agreed to create a Homeowners Association to maintain community standards and covenants.</w:t>
      </w:r>
    </w:p>
    <w:p w14:paraId="60D9E46A" w14:textId="77777777" w:rsidR="00C46C6A" w:rsidRPr="00FD744B" w:rsidRDefault="00C46C6A" w:rsidP="00964AE1">
      <w:pPr>
        <w:jc w:val="both"/>
        <w:rPr>
          <w:rFonts w:eastAsia="Times New Roman" w:cs="Arial"/>
        </w:rPr>
      </w:pPr>
    </w:p>
    <w:p w14:paraId="3F27283C" w14:textId="1749D30B" w:rsidR="00C46C6A" w:rsidRDefault="00C747E5" w:rsidP="00964AE1">
      <w:pPr>
        <w:jc w:val="both"/>
        <w:rPr>
          <w:rFonts w:eastAsia="Times New Roman" w:cs="Arial"/>
        </w:rPr>
      </w:pPr>
      <w:r w:rsidRPr="00FD744B">
        <w:rPr>
          <w:rFonts w:eastAsia="Times New Roman" w:cs="Arial"/>
        </w:rPr>
        <w:t xml:space="preserve">After discussion among themselves and consultation with the county attorney, the board by consensus directed to call a special called meeting to further consider the proposed settlement agreement. The special called meeting </w:t>
      </w:r>
      <w:r w:rsidR="00C46C6A" w:rsidRPr="00DD7802">
        <w:rPr>
          <w:rFonts w:eastAsia="Times New Roman" w:cs="Arial"/>
        </w:rPr>
        <w:t>was</w:t>
      </w:r>
      <w:r w:rsidRPr="00FD744B">
        <w:rPr>
          <w:rFonts w:eastAsia="Times New Roman" w:cs="Arial"/>
        </w:rPr>
        <w:t xml:space="preserve"> tentatively set for Friday, July 22, 2022, at 6:00 pm at the Franklin County Justice Center.</w:t>
      </w:r>
    </w:p>
    <w:p w14:paraId="06321395" w14:textId="77777777" w:rsidR="00D017F0" w:rsidRPr="00FD744B" w:rsidRDefault="00D017F0" w:rsidP="00964AE1">
      <w:pPr>
        <w:jc w:val="both"/>
        <w:rPr>
          <w:rFonts w:eastAsia="Times New Roman" w:cs="Arial"/>
        </w:rPr>
      </w:pPr>
    </w:p>
    <w:p w14:paraId="68C1AD51" w14:textId="65129B4C" w:rsidR="00C747E5" w:rsidRPr="00DD7802" w:rsidRDefault="00C46C6A" w:rsidP="00964AE1">
      <w:pPr>
        <w:jc w:val="both"/>
        <w:rPr>
          <w:rFonts w:eastAsia="Times New Roman" w:cs="Arial"/>
        </w:rPr>
      </w:pPr>
      <w:r w:rsidRPr="00A21054">
        <w:rPr>
          <w:rFonts w:eastAsia="Times New Roman" w:cs="Arial"/>
          <w:b/>
          <w:bCs/>
        </w:rPr>
        <w:lastRenderedPageBreak/>
        <w:t>Item 7G</w:t>
      </w:r>
      <w:r w:rsidR="00C747E5" w:rsidRPr="00FD744B">
        <w:rPr>
          <w:rFonts w:eastAsia="Times New Roman" w:cs="Arial"/>
          <w:b/>
          <w:bCs/>
        </w:rPr>
        <w:t>.</w:t>
      </w:r>
      <w:r w:rsidRPr="00A21054">
        <w:rPr>
          <w:rFonts w:eastAsia="Times New Roman" w:cs="Arial"/>
          <w:b/>
          <w:bCs/>
        </w:rPr>
        <w:t xml:space="preserve">  Qualifying Fees – </w:t>
      </w:r>
      <w:proofErr w:type="gramStart"/>
      <w:r w:rsidRPr="00A21054">
        <w:rPr>
          <w:rFonts w:eastAsia="Times New Roman" w:cs="Arial"/>
          <w:b/>
          <w:bCs/>
        </w:rPr>
        <w:t>Chairman</w:t>
      </w:r>
      <w:r w:rsidRPr="00DD7802">
        <w:rPr>
          <w:rFonts w:eastAsia="Times New Roman" w:cs="Arial"/>
        </w:rPr>
        <w:t xml:space="preserve">  The</w:t>
      </w:r>
      <w:proofErr w:type="gramEnd"/>
      <w:r w:rsidRPr="00DD7802">
        <w:rPr>
          <w:rFonts w:eastAsia="Times New Roman" w:cs="Arial"/>
        </w:rPr>
        <w:t xml:space="preserve"> board considered a </w:t>
      </w:r>
      <w:r w:rsidR="00D6650F">
        <w:rPr>
          <w:rFonts w:eastAsia="Times New Roman" w:cs="Arial"/>
        </w:rPr>
        <w:t xml:space="preserve">resolution </w:t>
      </w:r>
      <w:r w:rsidR="00C747E5" w:rsidRPr="00FD744B">
        <w:rPr>
          <w:rFonts w:eastAsia="Times New Roman" w:cs="Arial"/>
        </w:rPr>
        <w:t>establishing the qualifying fees for the office of chairman in the upcoming special election at $288.00.</w:t>
      </w:r>
      <w:r w:rsidRPr="00DD7802">
        <w:rPr>
          <w:rFonts w:eastAsia="Times New Roman" w:cs="Arial"/>
        </w:rPr>
        <w:t xml:space="preserve">  Pursuant to state law, this fee is based on 3% of the base salary of the position in the preceding calendar year. </w:t>
      </w:r>
      <w:r w:rsidR="00B74D3C" w:rsidRPr="00DD7802">
        <w:rPr>
          <w:rFonts w:eastAsia="Times New Roman" w:cs="Arial"/>
        </w:rPr>
        <w:t>Commissioner Foster moved to adopt the resolution establishing the qualifying fees for the upcoming special election for chair of the board of commissioners.  Commissioner Wester seconded the motion.  There was no discussion.  The motion carried, 4-0, with all commissioners voting in favor.  The resolution establishing the qualifying fees for the upcoming special election for chair of the board of commissioners was adopted.  A copy of the resolution will be attached to the minutes of tonight’s meeting and made available for public inspection.</w:t>
      </w:r>
    </w:p>
    <w:p w14:paraId="70E2883D" w14:textId="77777777" w:rsidR="00B74D3C" w:rsidRPr="00FD744B" w:rsidRDefault="00B74D3C" w:rsidP="00964AE1">
      <w:pPr>
        <w:jc w:val="both"/>
        <w:rPr>
          <w:rFonts w:eastAsia="Times New Roman" w:cs="Arial"/>
        </w:rPr>
      </w:pPr>
    </w:p>
    <w:p w14:paraId="6922E014" w14:textId="1AE926C2" w:rsidR="00C747E5" w:rsidRPr="00DD7802" w:rsidRDefault="008D44D8" w:rsidP="00964AE1">
      <w:pPr>
        <w:jc w:val="both"/>
        <w:rPr>
          <w:rFonts w:eastAsia="Times New Roman" w:cs="Arial"/>
        </w:rPr>
      </w:pPr>
      <w:r w:rsidRPr="00A21054">
        <w:rPr>
          <w:rFonts w:eastAsia="Times New Roman" w:cs="Arial"/>
          <w:b/>
          <w:bCs/>
        </w:rPr>
        <w:t xml:space="preserve">Item 7H.  Library – Maggie </w:t>
      </w:r>
      <w:proofErr w:type="gramStart"/>
      <w:r w:rsidRPr="00A21054">
        <w:rPr>
          <w:rFonts w:eastAsia="Times New Roman" w:cs="Arial"/>
          <w:b/>
          <w:bCs/>
        </w:rPr>
        <w:t>West</w:t>
      </w:r>
      <w:r w:rsidRPr="00DD7802">
        <w:rPr>
          <w:rFonts w:eastAsia="Times New Roman" w:cs="Arial"/>
        </w:rPr>
        <w:t xml:space="preserve">  </w:t>
      </w:r>
      <w:r w:rsidR="00C747E5" w:rsidRPr="00FD744B">
        <w:rPr>
          <w:rFonts w:eastAsia="Times New Roman" w:cs="Arial"/>
        </w:rPr>
        <w:t>Maggie</w:t>
      </w:r>
      <w:proofErr w:type="gramEnd"/>
      <w:r w:rsidR="00C747E5" w:rsidRPr="00FD744B">
        <w:rPr>
          <w:rFonts w:eastAsia="Times New Roman" w:cs="Arial"/>
        </w:rPr>
        <w:t xml:space="preserve"> West, a representative of the Library</w:t>
      </w:r>
      <w:r w:rsidR="00964AE1">
        <w:rPr>
          <w:rFonts w:eastAsia="Times New Roman" w:cs="Arial"/>
        </w:rPr>
        <w:t xml:space="preserve"> Association</w:t>
      </w:r>
      <w:r w:rsidR="00C747E5" w:rsidRPr="00FD744B">
        <w:rPr>
          <w:rFonts w:eastAsia="Times New Roman" w:cs="Arial"/>
        </w:rPr>
        <w:t xml:space="preserve">, advised the board that in 2020, the Board of Education withdrew financial support of the local libraries. The </w:t>
      </w:r>
      <w:r w:rsidR="00351A14">
        <w:rPr>
          <w:rFonts w:eastAsia="Times New Roman" w:cs="Arial"/>
        </w:rPr>
        <w:t>L</w:t>
      </w:r>
      <w:r w:rsidR="00C747E5" w:rsidRPr="00FD744B">
        <w:rPr>
          <w:rFonts w:eastAsia="Times New Roman" w:cs="Arial"/>
        </w:rPr>
        <w:t xml:space="preserve">ibrary </w:t>
      </w:r>
      <w:r w:rsidR="00351A14">
        <w:rPr>
          <w:rFonts w:eastAsia="Times New Roman" w:cs="Arial"/>
        </w:rPr>
        <w:t>A</w:t>
      </w:r>
      <w:r w:rsidR="00C747E5" w:rsidRPr="00FD744B">
        <w:rPr>
          <w:rFonts w:eastAsia="Times New Roman" w:cs="Arial"/>
        </w:rPr>
        <w:t xml:space="preserve">ssociation </w:t>
      </w:r>
      <w:r w:rsidRPr="00DD7802">
        <w:rPr>
          <w:rFonts w:eastAsia="Times New Roman" w:cs="Arial"/>
        </w:rPr>
        <w:t xml:space="preserve">has since </w:t>
      </w:r>
      <w:r w:rsidR="00C747E5" w:rsidRPr="00FD744B">
        <w:rPr>
          <w:rFonts w:eastAsia="Times New Roman" w:cs="Arial"/>
        </w:rPr>
        <w:t xml:space="preserve">amended their constitution to remove the BOE’s </w:t>
      </w:r>
      <w:r w:rsidR="00964AE1">
        <w:rPr>
          <w:rFonts w:eastAsia="Times New Roman" w:cs="Arial"/>
        </w:rPr>
        <w:t xml:space="preserve">two </w:t>
      </w:r>
      <w:r w:rsidR="00C747E5" w:rsidRPr="00FD744B">
        <w:rPr>
          <w:rFonts w:eastAsia="Times New Roman" w:cs="Arial"/>
        </w:rPr>
        <w:t>library board member appoint</w:t>
      </w:r>
      <w:r w:rsidRPr="00DD7802">
        <w:rPr>
          <w:rFonts w:eastAsia="Times New Roman" w:cs="Arial"/>
        </w:rPr>
        <w:t>ment</w:t>
      </w:r>
      <w:r w:rsidR="00C747E5" w:rsidRPr="00FD744B">
        <w:rPr>
          <w:rFonts w:eastAsia="Times New Roman" w:cs="Arial"/>
        </w:rPr>
        <w:t xml:space="preserve">s and add two additional </w:t>
      </w:r>
      <w:r w:rsidRPr="00DD7802">
        <w:rPr>
          <w:rFonts w:eastAsia="Times New Roman" w:cs="Arial"/>
        </w:rPr>
        <w:t xml:space="preserve">library board </w:t>
      </w:r>
      <w:r w:rsidR="00C747E5" w:rsidRPr="00FD744B">
        <w:rPr>
          <w:rFonts w:eastAsia="Times New Roman" w:cs="Arial"/>
        </w:rPr>
        <w:t xml:space="preserve">members from the </w:t>
      </w:r>
      <w:r w:rsidR="00351A14">
        <w:rPr>
          <w:rFonts w:eastAsia="Times New Roman" w:cs="Arial"/>
        </w:rPr>
        <w:t>B</w:t>
      </w:r>
      <w:r w:rsidR="00964AE1">
        <w:rPr>
          <w:rFonts w:eastAsia="Times New Roman" w:cs="Arial"/>
        </w:rPr>
        <w:t xml:space="preserve">oard of </w:t>
      </w:r>
      <w:r w:rsidR="00351A14">
        <w:rPr>
          <w:rFonts w:eastAsia="Times New Roman" w:cs="Arial"/>
        </w:rPr>
        <w:t>C</w:t>
      </w:r>
      <w:r w:rsidR="00964AE1">
        <w:rPr>
          <w:rFonts w:eastAsia="Times New Roman" w:cs="Arial"/>
        </w:rPr>
        <w:t>ommissioners</w:t>
      </w:r>
      <w:r w:rsidR="00C747E5" w:rsidRPr="00FD744B">
        <w:rPr>
          <w:rFonts w:eastAsia="Times New Roman" w:cs="Arial"/>
        </w:rPr>
        <w:t xml:space="preserve"> (currently the </w:t>
      </w:r>
      <w:r w:rsidR="00351A14">
        <w:rPr>
          <w:rFonts w:eastAsia="Times New Roman" w:cs="Arial"/>
        </w:rPr>
        <w:t>B</w:t>
      </w:r>
      <w:r w:rsidR="00964AE1">
        <w:rPr>
          <w:rFonts w:eastAsia="Times New Roman" w:cs="Arial"/>
        </w:rPr>
        <w:t xml:space="preserve">oard of </w:t>
      </w:r>
      <w:r w:rsidR="00351A14">
        <w:rPr>
          <w:rFonts w:eastAsia="Times New Roman" w:cs="Arial"/>
        </w:rPr>
        <w:t>C</w:t>
      </w:r>
      <w:r w:rsidR="00964AE1">
        <w:rPr>
          <w:rFonts w:eastAsia="Times New Roman" w:cs="Arial"/>
        </w:rPr>
        <w:t>ommissioners</w:t>
      </w:r>
      <w:r w:rsidR="00C747E5" w:rsidRPr="00FD744B">
        <w:rPr>
          <w:rFonts w:eastAsia="Times New Roman" w:cs="Arial"/>
        </w:rPr>
        <w:t xml:space="preserve"> </w:t>
      </w:r>
      <w:r w:rsidRPr="00DD7802">
        <w:rPr>
          <w:rFonts w:eastAsia="Times New Roman" w:cs="Arial"/>
        </w:rPr>
        <w:t>appoints</w:t>
      </w:r>
      <w:r w:rsidR="00C747E5" w:rsidRPr="00FD744B">
        <w:rPr>
          <w:rFonts w:eastAsia="Times New Roman" w:cs="Arial"/>
        </w:rPr>
        <w:t xml:space="preserve"> one member). The county will advertise the two new positions for the next 30 days with the goal of appointing two new library board members in the next couple of months.</w:t>
      </w:r>
    </w:p>
    <w:p w14:paraId="0990463F" w14:textId="77777777" w:rsidR="008D44D8" w:rsidRPr="00FD744B" w:rsidRDefault="008D44D8" w:rsidP="00964AE1">
      <w:pPr>
        <w:jc w:val="both"/>
        <w:rPr>
          <w:rFonts w:eastAsia="Times New Roman" w:cs="Arial"/>
        </w:rPr>
      </w:pPr>
    </w:p>
    <w:p w14:paraId="79FB4F6E" w14:textId="7215F924" w:rsidR="00C747E5" w:rsidRPr="00DD7802" w:rsidRDefault="00BD7CEA" w:rsidP="00964AE1">
      <w:pPr>
        <w:jc w:val="both"/>
        <w:rPr>
          <w:rFonts w:eastAsia="Times New Roman" w:cs="Arial"/>
        </w:rPr>
      </w:pPr>
      <w:r w:rsidRPr="00A21054">
        <w:rPr>
          <w:rFonts w:eastAsia="Times New Roman" w:cs="Arial"/>
          <w:b/>
          <w:bCs/>
        </w:rPr>
        <w:t>Item 7I</w:t>
      </w:r>
      <w:r w:rsidR="00C747E5" w:rsidRPr="00FD744B">
        <w:rPr>
          <w:rFonts w:eastAsia="Times New Roman" w:cs="Arial"/>
          <w:b/>
          <w:bCs/>
        </w:rPr>
        <w:t>.</w:t>
      </w:r>
      <w:r w:rsidRPr="00A21054">
        <w:rPr>
          <w:rFonts w:eastAsia="Times New Roman" w:cs="Arial"/>
          <w:b/>
          <w:bCs/>
        </w:rPr>
        <w:t xml:space="preserve">  Updated – Indigent Defense </w:t>
      </w:r>
      <w:proofErr w:type="gramStart"/>
      <w:r w:rsidRPr="00A21054">
        <w:rPr>
          <w:rFonts w:eastAsia="Times New Roman" w:cs="Arial"/>
          <w:b/>
          <w:bCs/>
        </w:rPr>
        <w:t>Agreement</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board considered an updated version of the Indigent Defense Agreement.  At the June 28, 2022 work session, the board</w:t>
      </w:r>
      <w:r w:rsidR="00C747E5" w:rsidRPr="00FD744B">
        <w:rPr>
          <w:rFonts w:eastAsia="Times New Roman" w:cs="Arial"/>
        </w:rPr>
        <w:t xml:space="preserve"> approved an Indigent Defense Agreement. This agreement provides for contributions from each county in the Northern Judicial Circuit to pay for public defenders. </w:t>
      </w:r>
      <w:r w:rsidRPr="00DD7802">
        <w:rPr>
          <w:rFonts w:eastAsia="Times New Roman" w:cs="Arial"/>
        </w:rPr>
        <w:t xml:space="preserve">Since the approval at the work session, the agreement among </w:t>
      </w:r>
      <w:r w:rsidR="00964AE1">
        <w:rPr>
          <w:rFonts w:eastAsia="Times New Roman" w:cs="Arial"/>
        </w:rPr>
        <w:t xml:space="preserve">the member </w:t>
      </w:r>
      <w:r w:rsidRPr="00DD7802">
        <w:rPr>
          <w:rFonts w:eastAsia="Times New Roman" w:cs="Arial"/>
        </w:rPr>
        <w:t xml:space="preserve">counties has been revised.  </w:t>
      </w:r>
      <w:r w:rsidR="00C747E5" w:rsidRPr="00FD744B">
        <w:rPr>
          <w:rFonts w:eastAsia="Times New Roman" w:cs="Arial"/>
        </w:rPr>
        <w:t>Contributions from each county are based on population.</w:t>
      </w:r>
      <w:r w:rsidRPr="00DD7802">
        <w:rPr>
          <w:rFonts w:eastAsia="Times New Roman" w:cs="Arial"/>
        </w:rPr>
        <w:t xml:space="preserve">  Commissioner Foster moved to approve the updated </w:t>
      </w:r>
      <w:r w:rsidR="00C10C9B" w:rsidRPr="00DD7802">
        <w:rPr>
          <w:rFonts w:eastAsia="Times New Roman" w:cs="Arial"/>
        </w:rPr>
        <w:t>Indigent Defense Agreement.  Commissioner Wester seconded the motion.  There was no discussion.  The motion carried, 4-0, with all commissioners voting in favor.  The updated Indigent Defense Agreement was approved.  A copy of the updated agreement will be attached to the official minutes of tonight’s meeting and made available for public inspection.</w:t>
      </w:r>
    </w:p>
    <w:p w14:paraId="2DEA4CEA" w14:textId="77777777" w:rsidR="00C10C9B" w:rsidRPr="00FD744B" w:rsidRDefault="00C10C9B" w:rsidP="00964AE1">
      <w:pPr>
        <w:jc w:val="both"/>
        <w:rPr>
          <w:rFonts w:eastAsia="Times New Roman" w:cs="Arial"/>
        </w:rPr>
      </w:pPr>
    </w:p>
    <w:p w14:paraId="39232BF1" w14:textId="341C8B33" w:rsidR="00C747E5" w:rsidRPr="00FD744B" w:rsidRDefault="00C10C9B" w:rsidP="00964AE1">
      <w:pPr>
        <w:jc w:val="both"/>
        <w:rPr>
          <w:rFonts w:eastAsia="Times New Roman" w:cs="Arial"/>
        </w:rPr>
      </w:pPr>
      <w:r w:rsidRPr="00A21054">
        <w:rPr>
          <w:rFonts w:eastAsia="Times New Roman" w:cs="Arial"/>
          <w:b/>
          <w:bCs/>
        </w:rPr>
        <w:t>Item 8.  Announcements</w:t>
      </w:r>
      <w:r w:rsidR="00C747E5" w:rsidRPr="00FD744B">
        <w:rPr>
          <w:rFonts w:eastAsia="Times New Roman" w:cs="Arial"/>
        </w:rPr>
        <w:t xml:space="preserve"> The chair</w:t>
      </w:r>
      <w:r w:rsidRPr="00DD7802">
        <w:rPr>
          <w:rFonts w:eastAsia="Times New Roman" w:cs="Arial"/>
        </w:rPr>
        <w:t>man</w:t>
      </w:r>
      <w:r w:rsidR="00C747E5" w:rsidRPr="00FD744B">
        <w:rPr>
          <w:rFonts w:eastAsia="Times New Roman" w:cs="Arial"/>
        </w:rPr>
        <w:t xml:space="preserve"> announced that the next regular meeting would be a work session on July 26, 2022 at 6:00 pm at the </w:t>
      </w:r>
      <w:r w:rsidR="00351A14">
        <w:rPr>
          <w:rFonts w:eastAsia="Times New Roman" w:cs="Arial"/>
        </w:rPr>
        <w:t xml:space="preserve">Franklin County </w:t>
      </w:r>
      <w:r w:rsidR="00C747E5" w:rsidRPr="00FD744B">
        <w:rPr>
          <w:rFonts w:eastAsia="Times New Roman" w:cs="Arial"/>
        </w:rPr>
        <w:t>Justice Center.</w:t>
      </w:r>
      <w:r w:rsidRPr="00DD7802">
        <w:rPr>
          <w:rFonts w:eastAsia="Times New Roman" w:cs="Arial"/>
        </w:rPr>
        <w:t xml:space="preserve">  A special called meeting has been tentatively planned for Friday, July 22, 2022, at 6:00 pm at the Franklin County Justice Center to further consider the proposed Corridor Settlement Agreement.</w:t>
      </w:r>
    </w:p>
    <w:p w14:paraId="3D1B3023" w14:textId="77777777" w:rsidR="00C10C9B" w:rsidRPr="00DD7802" w:rsidRDefault="00C10C9B" w:rsidP="00964AE1">
      <w:pPr>
        <w:jc w:val="both"/>
        <w:rPr>
          <w:rFonts w:eastAsia="Times New Roman" w:cs="Arial"/>
        </w:rPr>
      </w:pPr>
    </w:p>
    <w:p w14:paraId="28C8CD8E" w14:textId="29BE7917" w:rsidR="00C747E5" w:rsidRPr="00DD7802" w:rsidRDefault="00C10C9B" w:rsidP="00964AE1">
      <w:pPr>
        <w:jc w:val="both"/>
        <w:rPr>
          <w:rFonts w:eastAsia="Times New Roman" w:cs="Arial"/>
        </w:rPr>
      </w:pPr>
      <w:r w:rsidRPr="00A21054">
        <w:rPr>
          <w:rFonts w:eastAsia="Times New Roman" w:cs="Arial"/>
          <w:b/>
          <w:bCs/>
        </w:rPr>
        <w:t xml:space="preserve">Item 9.  </w:t>
      </w:r>
      <w:proofErr w:type="gramStart"/>
      <w:r w:rsidRPr="00A21054">
        <w:rPr>
          <w:rFonts w:eastAsia="Times New Roman" w:cs="Arial"/>
          <w:b/>
          <w:bCs/>
        </w:rPr>
        <w:t>Adjourn</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Commissioner</w:t>
      </w:r>
      <w:proofErr w:type="gramEnd"/>
      <w:r w:rsidRPr="00DD7802">
        <w:rPr>
          <w:rFonts w:eastAsia="Times New Roman" w:cs="Arial"/>
        </w:rPr>
        <w:t xml:space="preserve"> Wester moved to adjourn the meeting.  Commissioner Franklin seconded the motion.  The motion carried, 4-0, with all commissioners voting in favor.  The meeting was adjourned.</w:t>
      </w:r>
    </w:p>
    <w:p w14:paraId="0B383609" w14:textId="067DA01C" w:rsidR="00C10C9B" w:rsidRPr="00DD7802" w:rsidRDefault="00C10C9B" w:rsidP="00C747E5">
      <w:pPr>
        <w:rPr>
          <w:rFonts w:eastAsia="Times New Roman" w:cs="Arial"/>
        </w:rPr>
      </w:pPr>
    </w:p>
    <w:p w14:paraId="1C74056D" w14:textId="21495E59" w:rsidR="00C10C9B" w:rsidRPr="00A21054" w:rsidRDefault="008F6C06" w:rsidP="00C747E5">
      <w:pPr>
        <w:rPr>
          <w:rFonts w:eastAsia="Times New Roman" w:cs="Arial"/>
          <w:b/>
          <w:bCs/>
        </w:rPr>
      </w:pPr>
      <w:r w:rsidRPr="00A21054">
        <w:rPr>
          <w:rFonts w:eastAsia="Times New Roman" w:cs="Arial"/>
          <w:b/>
          <w:bCs/>
        </w:rPr>
        <w:t>Attachments:</w:t>
      </w:r>
    </w:p>
    <w:p w14:paraId="16B53940" w14:textId="41621994" w:rsidR="008F6C06" w:rsidRPr="00A21054" w:rsidRDefault="008F6C06" w:rsidP="00C747E5">
      <w:pPr>
        <w:rPr>
          <w:rFonts w:eastAsia="Times New Roman" w:cs="Arial"/>
          <w:b/>
          <w:bCs/>
        </w:rPr>
      </w:pPr>
    </w:p>
    <w:p w14:paraId="6B7C079F" w14:textId="34FE5AE4" w:rsidR="008F6C06" w:rsidRPr="00A21054" w:rsidRDefault="008F6C06" w:rsidP="00C747E5">
      <w:pPr>
        <w:rPr>
          <w:rFonts w:eastAsia="Times New Roman" w:cs="Arial"/>
          <w:b/>
          <w:bCs/>
        </w:rPr>
      </w:pPr>
      <w:r w:rsidRPr="00A21054">
        <w:rPr>
          <w:rFonts w:eastAsia="Times New Roman" w:cs="Arial"/>
          <w:b/>
          <w:bCs/>
        </w:rPr>
        <w:t>Special Election Qualifying Fees Resolution</w:t>
      </w:r>
    </w:p>
    <w:p w14:paraId="3551715B" w14:textId="4614F1FA" w:rsidR="00C10A8A" w:rsidRPr="00351A14" w:rsidRDefault="008F6C06" w:rsidP="00C747E5">
      <w:pPr>
        <w:rPr>
          <w:rFonts w:eastAsia="Times New Roman" w:cs="Arial"/>
          <w:b/>
          <w:bCs/>
        </w:rPr>
      </w:pPr>
      <w:r w:rsidRPr="00A21054">
        <w:rPr>
          <w:rFonts w:eastAsia="Times New Roman" w:cs="Arial"/>
          <w:b/>
          <w:bCs/>
        </w:rPr>
        <w:t>Updated Indigent Defense Agreement</w:t>
      </w:r>
    </w:p>
    <w:p w14:paraId="004BEFB7" w14:textId="77777777" w:rsidR="00DD7802" w:rsidRPr="00DD7802" w:rsidRDefault="00DD7802" w:rsidP="00DD7802">
      <w:pPr>
        <w:spacing w:line="259" w:lineRule="auto"/>
        <w:ind w:left="-5"/>
        <w:rPr>
          <w:rFonts w:cs="Arial"/>
        </w:rPr>
      </w:pPr>
      <w:r w:rsidRPr="00DD7802">
        <w:rPr>
          <w:rFonts w:eastAsia="Georgia" w:cs="Arial"/>
          <w:i/>
        </w:rPr>
        <w:lastRenderedPageBreak/>
        <w:t xml:space="preserve">Signed on the _________day of ________________, 2022 </w:t>
      </w:r>
    </w:p>
    <w:p w14:paraId="7C37F174" w14:textId="77777777" w:rsidR="00DD7802" w:rsidRPr="00DD7802" w:rsidRDefault="00DD7802" w:rsidP="00DD7802">
      <w:pPr>
        <w:spacing w:line="259" w:lineRule="auto"/>
        <w:rPr>
          <w:rFonts w:cs="Arial"/>
        </w:rPr>
      </w:pPr>
      <w:r w:rsidRPr="00DD7802">
        <w:rPr>
          <w:rFonts w:eastAsia="Georgia" w:cs="Arial"/>
          <w:i/>
        </w:rPr>
        <w:t xml:space="preserve"> </w:t>
      </w:r>
    </w:p>
    <w:p w14:paraId="0936F544" w14:textId="77777777" w:rsidR="00DD7802" w:rsidRPr="00DD7802" w:rsidRDefault="00DD7802" w:rsidP="00DD7802">
      <w:pPr>
        <w:spacing w:line="259" w:lineRule="auto"/>
        <w:rPr>
          <w:rFonts w:cs="Arial"/>
        </w:rPr>
      </w:pPr>
      <w:r w:rsidRPr="00DD7802">
        <w:rPr>
          <w:rFonts w:eastAsia="Georgia" w:cs="Arial"/>
          <w:i/>
        </w:rPr>
        <w:t xml:space="preserve"> </w:t>
      </w:r>
    </w:p>
    <w:p w14:paraId="1C6BF8D0"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7535057F" w14:textId="77777777" w:rsidR="00DD7802" w:rsidRPr="00DD7802" w:rsidRDefault="00DD7802" w:rsidP="00DD7802">
      <w:pPr>
        <w:spacing w:line="259" w:lineRule="auto"/>
        <w:ind w:left="-5"/>
        <w:rPr>
          <w:rFonts w:cs="Arial"/>
        </w:rPr>
      </w:pPr>
      <w:r w:rsidRPr="00DD7802">
        <w:rPr>
          <w:rFonts w:eastAsia="Georgia" w:cs="Arial"/>
          <w:i/>
        </w:rPr>
        <w:t xml:space="preserve">Chairman Jason K. </w:t>
      </w:r>
      <w:proofErr w:type="spellStart"/>
      <w:r w:rsidRPr="00DD7802">
        <w:rPr>
          <w:rFonts w:eastAsia="Georgia" w:cs="Arial"/>
          <w:i/>
        </w:rPr>
        <w:t>Macomson</w:t>
      </w:r>
      <w:proofErr w:type="spellEnd"/>
      <w:r w:rsidRPr="00DD7802">
        <w:rPr>
          <w:rFonts w:eastAsia="Georgia" w:cs="Arial"/>
          <w:i/>
        </w:rPr>
        <w:t xml:space="preserve"> </w:t>
      </w:r>
    </w:p>
    <w:p w14:paraId="0E20D359" w14:textId="77777777" w:rsidR="00DD7802" w:rsidRPr="00DD7802" w:rsidRDefault="00DD7802" w:rsidP="00DD7802">
      <w:pPr>
        <w:spacing w:line="259" w:lineRule="auto"/>
        <w:rPr>
          <w:rFonts w:cs="Arial"/>
        </w:rPr>
      </w:pPr>
      <w:r w:rsidRPr="00DD7802">
        <w:rPr>
          <w:rFonts w:eastAsia="Georgia" w:cs="Arial"/>
          <w:i/>
        </w:rPr>
        <w:t xml:space="preserve"> </w:t>
      </w:r>
    </w:p>
    <w:p w14:paraId="1C58BAB3" w14:textId="77777777" w:rsidR="00DD7802" w:rsidRPr="00DD7802" w:rsidRDefault="00DD7802" w:rsidP="00DD7802">
      <w:pPr>
        <w:spacing w:line="259" w:lineRule="auto"/>
        <w:rPr>
          <w:rFonts w:cs="Arial"/>
        </w:rPr>
      </w:pPr>
      <w:r w:rsidRPr="00DD7802">
        <w:rPr>
          <w:rFonts w:eastAsia="Georgia" w:cs="Arial"/>
          <w:i/>
        </w:rPr>
        <w:t xml:space="preserve"> </w:t>
      </w:r>
    </w:p>
    <w:p w14:paraId="12FF35CE" w14:textId="77777777" w:rsidR="00DD7802" w:rsidRPr="00DD7802" w:rsidRDefault="00DD7802" w:rsidP="00DD7802">
      <w:pPr>
        <w:spacing w:line="259" w:lineRule="auto"/>
        <w:ind w:left="-5"/>
        <w:rPr>
          <w:rFonts w:cs="Arial"/>
        </w:rPr>
      </w:pPr>
      <w:r w:rsidRPr="00DD7802">
        <w:rPr>
          <w:rFonts w:eastAsia="Georgia" w:cs="Arial"/>
          <w:i/>
        </w:rPr>
        <w:t xml:space="preserve">_______________________________________  </w:t>
      </w:r>
    </w:p>
    <w:p w14:paraId="63BFCBF8" w14:textId="77777777" w:rsidR="00DD7802" w:rsidRPr="00DD7802" w:rsidRDefault="00DD7802" w:rsidP="00DD7802">
      <w:pPr>
        <w:spacing w:line="259" w:lineRule="auto"/>
        <w:ind w:left="-5"/>
        <w:rPr>
          <w:rFonts w:cs="Arial"/>
        </w:rPr>
      </w:pPr>
      <w:r w:rsidRPr="00DD7802">
        <w:rPr>
          <w:rFonts w:eastAsia="Georgia" w:cs="Arial"/>
          <w:i/>
        </w:rPr>
        <w:t xml:space="preserve">Robert L. Franklin, District 1 Commissioner </w:t>
      </w:r>
    </w:p>
    <w:p w14:paraId="5000C268" w14:textId="77777777" w:rsidR="00DD7802" w:rsidRPr="00DD7802" w:rsidRDefault="00DD7802" w:rsidP="00DD7802">
      <w:pPr>
        <w:spacing w:line="259" w:lineRule="auto"/>
        <w:rPr>
          <w:rFonts w:cs="Arial"/>
        </w:rPr>
      </w:pPr>
      <w:r w:rsidRPr="00DD7802">
        <w:rPr>
          <w:rFonts w:eastAsia="Georgia" w:cs="Arial"/>
          <w:i/>
        </w:rPr>
        <w:t xml:space="preserve"> </w:t>
      </w:r>
    </w:p>
    <w:p w14:paraId="482EFD67" w14:textId="77777777" w:rsidR="00DD7802" w:rsidRPr="00DD7802" w:rsidRDefault="00DD7802" w:rsidP="00DD7802">
      <w:pPr>
        <w:spacing w:line="259" w:lineRule="auto"/>
        <w:rPr>
          <w:rFonts w:cs="Arial"/>
        </w:rPr>
      </w:pPr>
      <w:r w:rsidRPr="00DD7802">
        <w:rPr>
          <w:rFonts w:eastAsia="Georgia" w:cs="Arial"/>
          <w:i/>
        </w:rPr>
        <w:t xml:space="preserve"> </w:t>
      </w:r>
    </w:p>
    <w:p w14:paraId="4DBC284B"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466290D9" w14:textId="77777777" w:rsidR="00DD7802" w:rsidRPr="00DD7802" w:rsidRDefault="00DD7802" w:rsidP="00DD7802">
      <w:pPr>
        <w:spacing w:line="259" w:lineRule="auto"/>
        <w:ind w:left="-5"/>
        <w:rPr>
          <w:rFonts w:cs="Arial"/>
        </w:rPr>
      </w:pPr>
      <w:r w:rsidRPr="00DD7802">
        <w:rPr>
          <w:rFonts w:eastAsia="Georgia" w:cs="Arial"/>
          <w:i/>
        </w:rPr>
        <w:t xml:space="preserve">Kyle Foster, District 2 Commissioner </w:t>
      </w:r>
    </w:p>
    <w:p w14:paraId="4E5BB93C" w14:textId="77777777" w:rsidR="00DD7802" w:rsidRPr="00DD7802" w:rsidRDefault="00DD7802" w:rsidP="00DD7802">
      <w:pPr>
        <w:spacing w:line="259" w:lineRule="auto"/>
        <w:rPr>
          <w:rFonts w:cs="Arial"/>
        </w:rPr>
      </w:pPr>
      <w:r w:rsidRPr="00DD7802">
        <w:rPr>
          <w:rFonts w:eastAsia="Georgia" w:cs="Arial"/>
          <w:i/>
        </w:rPr>
        <w:t xml:space="preserve"> </w:t>
      </w:r>
    </w:p>
    <w:p w14:paraId="2FDE1BEC" w14:textId="77777777" w:rsidR="00DD7802" w:rsidRPr="00DD7802" w:rsidRDefault="00DD7802" w:rsidP="00DD7802">
      <w:pPr>
        <w:spacing w:line="259" w:lineRule="auto"/>
        <w:rPr>
          <w:rFonts w:cs="Arial"/>
        </w:rPr>
      </w:pPr>
      <w:r w:rsidRPr="00DD7802">
        <w:rPr>
          <w:rFonts w:eastAsia="Georgia" w:cs="Arial"/>
          <w:i/>
        </w:rPr>
        <w:t xml:space="preserve"> </w:t>
      </w:r>
    </w:p>
    <w:p w14:paraId="76E20080"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573A318C" w14:textId="77777777" w:rsidR="00DD7802" w:rsidRPr="00DD7802" w:rsidRDefault="00DD7802" w:rsidP="00DD7802">
      <w:pPr>
        <w:spacing w:line="259" w:lineRule="auto"/>
        <w:ind w:left="-5"/>
        <w:rPr>
          <w:rFonts w:cs="Arial"/>
        </w:rPr>
      </w:pPr>
      <w:r w:rsidRPr="00DD7802">
        <w:rPr>
          <w:rFonts w:eastAsia="Georgia" w:cs="Arial"/>
          <w:i/>
        </w:rPr>
        <w:t xml:space="preserve">Ryan Swails, District 3 Commissioner </w:t>
      </w:r>
    </w:p>
    <w:p w14:paraId="6E8BBC38" w14:textId="77777777" w:rsidR="00DD7802" w:rsidRPr="00DD7802" w:rsidRDefault="00DD7802" w:rsidP="00DD7802">
      <w:pPr>
        <w:spacing w:line="259" w:lineRule="auto"/>
        <w:rPr>
          <w:rFonts w:cs="Arial"/>
        </w:rPr>
      </w:pPr>
      <w:r w:rsidRPr="00DD7802">
        <w:rPr>
          <w:rFonts w:eastAsia="Georgia" w:cs="Arial"/>
          <w:i/>
        </w:rPr>
        <w:t xml:space="preserve"> </w:t>
      </w:r>
    </w:p>
    <w:p w14:paraId="01C0B3EC" w14:textId="77777777" w:rsidR="00DD7802" w:rsidRPr="00DD7802" w:rsidRDefault="00DD7802" w:rsidP="00DD7802">
      <w:pPr>
        <w:spacing w:line="259" w:lineRule="auto"/>
        <w:rPr>
          <w:rFonts w:cs="Arial"/>
        </w:rPr>
      </w:pPr>
      <w:r w:rsidRPr="00DD7802">
        <w:rPr>
          <w:rFonts w:eastAsia="Georgia" w:cs="Arial"/>
          <w:i/>
        </w:rPr>
        <w:t xml:space="preserve"> </w:t>
      </w:r>
    </w:p>
    <w:p w14:paraId="58C316B6"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4F4B23E1" w14:textId="77777777" w:rsidR="00DD7802" w:rsidRPr="00DD7802" w:rsidRDefault="00DD7802" w:rsidP="00DD7802">
      <w:pPr>
        <w:spacing w:line="259" w:lineRule="auto"/>
        <w:ind w:left="-5"/>
        <w:rPr>
          <w:rFonts w:cs="Arial"/>
        </w:rPr>
      </w:pPr>
      <w:r w:rsidRPr="00DD7802">
        <w:rPr>
          <w:rFonts w:eastAsia="Georgia" w:cs="Arial"/>
          <w:i/>
        </w:rPr>
        <w:t xml:space="preserve">Eddie Wester, District 4 Commissioner </w:t>
      </w:r>
    </w:p>
    <w:p w14:paraId="10AC3E77" w14:textId="77777777" w:rsidR="00DD7802" w:rsidRPr="00DD7802" w:rsidRDefault="00DD7802" w:rsidP="00DD7802">
      <w:pPr>
        <w:spacing w:line="259" w:lineRule="auto"/>
        <w:rPr>
          <w:rFonts w:cs="Arial"/>
        </w:rPr>
      </w:pPr>
      <w:r w:rsidRPr="00DD7802">
        <w:rPr>
          <w:rFonts w:eastAsia="Georgia" w:cs="Arial"/>
          <w:i/>
        </w:rPr>
        <w:t xml:space="preserve"> </w:t>
      </w:r>
    </w:p>
    <w:p w14:paraId="3AE518E6" w14:textId="77777777" w:rsidR="00DD7802" w:rsidRPr="00DD7802" w:rsidRDefault="00DD7802" w:rsidP="00DD7802">
      <w:pPr>
        <w:spacing w:line="259" w:lineRule="auto"/>
        <w:rPr>
          <w:rFonts w:cs="Arial"/>
        </w:rPr>
      </w:pPr>
      <w:r w:rsidRPr="00DD7802">
        <w:rPr>
          <w:rFonts w:eastAsia="Georgia" w:cs="Arial"/>
          <w:i/>
        </w:rPr>
        <w:t xml:space="preserve"> </w:t>
      </w:r>
    </w:p>
    <w:p w14:paraId="01F8F5D7" w14:textId="77777777" w:rsidR="00DD7802" w:rsidRPr="00DD7802" w:rsidRDefault="00DD7802" w:rsidP="00DD7802">
      <w:pPr>
        <w:jc w:val="both"/>
        <w:rPr>
          <w:rFonts w:cs="Arial"/>
        </w:rPr>
      </w:pPr>
      <w:r w:rsidRPr="00DD7802">
        <w:rPr>
          <w:rFonts w:cs="Arial"/>
        </w:rPr>
        <w:t xml:space="preserve">_______________________________________   </w:t>
      </w:r>
    </w:p>
    <w:p w14:paraId="46FBFB1E" w14:textId="77777777" w:rsidR="00DD7802" w:rsidRPr="00DD7802" w:rsidRDefault="00DD7802" w:rsidP="00DD7802">
      <w:pPr>
        <w:jc w:val="both"/>
        <w:rPr>
          <w:rFonts w:eastAsia="Times New Roman" w:cs="Arial"/>
        </w:rPr>
      </w:pPr>
      <w:r w:rsidRPr="00DD7802">
        <w:rPr>
          <w:rFonts w:cs="Arial"/>
        </w:rPr>
        <w:t>County Clerk</w:t>
      </w:r>
    </w:p>
    <w:p w14:paraId="4BDD88B7" w14:textId="77777777" w:rsidR="00DD7802" w:rsidRPr="00DD7802" w:rsidRDefault="00DD7802" w:rsidP="00DD7802">
      <w:pPr>
        <w:rPr>
          <w:rFonts w:eastAsia="Times New Roman" w:cs="Arial"/>
        </w:rPr>
      </w:pPr>
    </w:p>
    <w:p w14:paraId="0CD2A4A8" w14:textId="77777777" w:rsidR="00DD7802" w:rsidRPr="00DD7802" w:rsidRDefault="00DD7802" w:rsidP="00DD7802">
      <w:pPr>
        <w:rPr>
          <w:rFonts w:cs="Arial"/>
        </w:rPr>
      </w:pPr>
    </w:p>
    <w:p w14:paraId="477F2638" w14:textId="77777777" w:rsidR="008F6C06" w:rsidRPr="00FD744B" w:rsidRDefault="008F6C06" w:rsidP="00C747E5">
      <w:pPr>
        <w:rPr>
          <w:rFonts w:ascii="Times New Roman" w:eastAsia="Times New Roman" w:hAnsi="Times New Roman" w:cs="Times New Roman"/>
        </w:rPr>
      </w:pPr>
    </w:p>
    <w:p w14:paraId="3A827EB4" w14:textId="77777777" w:rsidR="00C747E5" w:rsidRDefault="00C747E5" w:rsidP="00C747E5"/>
    <w:p w14:paraId="4DB2A476" w14:textId="77777777" w:rsidR="004C52C2" w:rsidRDefault="004C52C2"/>
    <w:sectPr w:rsidR="004C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67F9"/>
    <w:multiLevelType w:val="hybridMultilevel"/>
    <w:tmpl w:val="98661F50"/>
    <w:lvl w:ilvl="0" w:tplc="3F562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38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E5"/>
    <w:rsid w:val="000E5494"/>
    <w:rsid w:val="00190198"/>
    <w:rsid w:val="00351A14"/>
    <w:rsid w:val="00450ACA"/>
    <w:rsid w:val="0049680B"/>
    <w:rsid w:val="004B2515"/>
    <w:rsid w:val="004C52C2"/>
    <w:rsid w:val="005415B8"/>
    <w:rsid w:val="005E1B99"/>
    <w:rsid w:val="006C60AC"/>
    <w:rsid w:val="00772673"/>
    <w:rsid w:val="008D44D8"/>
    <w:rsid w:val="008F6C06"/>
    <w:rsid w:val="009155DB"/>
    <w:rsid w:val="00964AE1"/>
    <w:rsid w:val="00A208F8"/>
    <w:rsid w:val="00A21054"/>
    <w:rsid w:val="00AC1B68"/>
    <w:rsid w:val="00AC6289"/>
    <w:rsid w:val="00AC7A73"/>
    <w:rsid w:val="00B74D3C"/>
    <w:rsid w:val="00BD7CEA"/>
    <w:rsid w:val="00C10A8A"/>
    <w:rsid w:val="00C10C9B"/>
    <w:rsid w:val="00C46C6A"/>
    <w:rsid w:val="00C747E5"/>
    <w:rsid w:val="00D017F0"/>
    <w:rsid w:val="00D364F7"/>
    <w:rsid w:val="00D6650F"/>
    <w:rsid w:val="00DD7802"/>
    <w:rsid w:val="00E7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F3D"/>
  <w15:chartTrackingRefBased/>
  <w15:docId w15:val="{01CFFCE9-6F64-5348-8273-6BADE496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E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47E5"/>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7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DeLozier</cp:lastModifiedBy>
  <cp:revision>2</cp:revision>
  <dcterms:created xsi:type="dcterms:W3CDTF">2022-11-23T18:01:00Z</dcterms:created>
  <dcterms:modified xsi:type="dcterms:W3CDTF">2022-11-23T18:01:00Z</dcterms:modified>
</cp:coreProperties>
</file>